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76F8" w14:textId="77777777" w:rsidR="004F60EA" w:rsidRPr="00CA2329" w:rsidRDefault="004F60EA" w:rsidP="00971037">
      <w:pPr>
        <w:rPr>
          <w:b/>
          <w:lang w:val="en-US"/>
        </w:rPr>
      </w:pPr>
    </w:p>
    <w:p w14:paraId="4622DC2A" w14:textId="66035768" w:rsidR="004F60EA" w:rsidRPr="00CA2329" w:rsidRDefault="002331DB" w:rsidP="00971037">
      <w:pPr>
        <w:rPr>
          <w:b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0FF060" wp14:editId="4F82BFC2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6E1207" w14:textId="0B9484DB" w:rsidR="00361C63" w:rsidRPr="0026220A" w:rsidRDefault="00A426B8" w:rsidP="00971037">
                            <w:pPr>
                              <w:jc w:val="center"/>
                              <w:rPr>
                                <w:b/>
                                <w:sz w:val="88"/>
                                <w:szCs w:val="88"/>
                              </w:rPr>
                            </w:pPr>
                            <w:r w:rsidRPr="0026220A">
                              <w:rPr>
                                <w:b/>
                                <w:sz w:val="88"/>
                                <w:szCs w:val="88"/>
                              </w:rPr>
                              <w:t>FUNDAMENT</w:t>
                            </w:r>
                            <w:r w:rsidR="0026220A" w:rsidRPr="0026220A">
                              <w:rPr>
                                <w:b/>
                                <w:sz w:val="88"/>
                                <w:szCs w:val="88"/>
                              </w:rPr>
                              <w:t>AL</w:t>
                            </w:r>
                            <w:r w:rsidRPr="0026220A">
                              <w:rPr>
                                <w:b/>
                                <w:sz w:val="88"/>
                                <w:szCs w:val="88"/>
                              </w:rPr>
                              <w:t>S OF ONCOLOGY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FF0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4pt;margin-top:7.85pt;width:175.5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" stroked="f">
                <v:textbox style="layout-flow:vertical;mso-layout-flow-alt:bottom-to-top">
                  <w:txbxContent>
                    <w:p w14:paraId="186E1207" w14:textId="0B9484DB" w:rsidR="00361C63" w:rsidRPr="0026220A" w:rsidRDefault="00A426B8" w:rsidP="00971037">
                      <w:pPr>
                        <w:jc w:val="center"/>
                        <w:rPr>
                          <w:b/>
                          <w:sz w:val="88"/>
                          <w:szCs w:val="88"/>
                        </w:rPr>
                      </w:pPr>
                      <w:r w:rsidRPr="0026220A">
                        <w:rPr>
                          <w:b/>
                          <w:sz w:val="88"/>
                          <w:szCs w:val="88"/>
                        </w:rPr>
                        <w:t>FUNDAMENT</w:t>
                      </w:r>
                      <w:r w:rsidR="0026220A" w:rsidRPr="0026220A">
                        <w:rPr>
                          <w:b/>
                          <w:sz w:val="88"/>
                          <w:szCs w:val="88"/>
                        </w:rPr>
                        <w:t>AL</w:t>
                      </w:r>
                      <w:r w:rsidRPr="0026220A">
                        <w:rPr>
                          <w:b/>
                          <w:sz w:val="88"/>
                          <w:szCs w:val="88"/>
                        </w:rPr>
                        <w:t>S OF ONCOLOGY</w:t>
                      </w:r>
                    </w:p>
                  </w:txbxContent>
                </v:textbox>
              </v:shape>
            </w:pict>
          </mc:Fallback>
        </mc:AlternateContent>
      </w:r>
    </w:p>
    <w:p w14:paraId="42650974" w14:textId="77777777" w:rsidR="004F60EA" w:rsidRPr="00CA2329" w:rsidRDefault="004F60EA" w:rsidP="00971037">
      <w:pPr>
        <w:rPr>
          <w:b/>
          <w:lang w:val="sr-Cyrl-CS"/>
        </w:rPr>
      </w:pPr>
    </w:p>
    <w:p w14:paraId="39288AF2" w14:textId="77777777" w:rsidR="004F60EA" w:rsidRPr="00CA2329" w:rsidRDefault="004F60EA" w:rsidP="00971037">
      <w:pPr>
        <w:rPr>
          <w:b/>
          <w:lang w:val="sr-Cyrl-CS"/>
        </w:rPr>
      </w:pPr>
    </w:p>
    <w:p w14:paraId="63673DA7" w14:textId="77777777" w:rsidR="004F60EA" w:rsidRPr="00CA2329" w:rsidRDefault="004F60EA" w:rsidP="00971037">
      <w:pPr>
        <w:rPr>
          <w:b/>
          <w:lang w:val="sr-Cyrl-CS"/>
        </w:rPr>
      </w:pPr>
    </w:p>
    <w:p w14:paraId="0AB52469" w14:textId="77777777" w:rsidR="004F60EA" w:rsidRPr="00CA2329" w:rsidRDefault="004F60EA" w:rsidP="00971037">
      <w:pPr>
        <w:rPr>
          <w:b/>
          <w:lang w:val="sr-Cyrl-CS"/>
        </w:rPr>
      </w:pPr>
    </w:p>
    <w:p w14:paraId="62428378" w14:textId="77777777" w:rsidR="004F60EA" w:rsidRPr="00CA2329" w:rsidRDefault="004F60EA" w:rsidP="00971037">
      <w:pPr>
        <w:rPr>
          <w:b/>
          <w:lang w:val="sr-Cyrl-CS"/>
        </w:rPr>
      </w:pPr>
    </w:p>
    <w:p w14:paraId="2CBA7CB2" w14:textId="77777777" w:rsidR="004F60EA" w:rsidRPr="00CA2329" w:rsidRDefault="004F60EA" w:rsidP="00971037">
      <w:pPr>
        <w:rPr>
          <w:b/>
          <w:lang w:val="sr-Cyrl-CS"/>
        </w:rPr>
      </w:pPr>
    </w:p>
    <w:p w14:paraId="094E73F0" w14:textId="77777777" w:rsidR="004F60EA" w:rsidRPr="00CA2329" w:rsidRDefault="004F60EA" w:rsidP="00971037">
      <w:pPr>
        <w:rPr>
          <w:b/>
          <w:lang w:val="sr-Cyrl-CS"/>
        </w:rPr>
      </w:pPr>
    </w:p>
    <w:p w14:paraId="21C2654D" w14:textId="77777777" w:rsidR="004F60EA" w:rsidRPr="00CA2329" w:rsidRDefault="004F60EA" w:rsidP="00971037">
      <w:pPr>
        <w:rPr>
          <w:b/>
          <w:lang w:val="sr-Cyrl-CS"/>
        </w:rPr>
      </w:pPr>
    </w:p>
    <w:p w14:paraId="39B50DC5" w14:textId="77777777" w:rsidR="004F60EA" w:rsidRPr="00CA2329" w:rsidRDefault="004F60EA" w:rsidP="00971037">
      <w:pPr>
        <w:rPr>
          <w:b/>
          <w:lang w:val="sr-Cyrl-CS"/>
        </w:rPr>
      </w:pPr>
    </w:p>
    <w:p w14:paraId="71DE0D63" w14:textId="77777777" w:rsidR="004F60EA" w:rsidRPr="00CA2329" w:rsidRDefault="004F60EA" w:rsidP="00971037">
      <w:pPr>
        <w:rPr>
          <w:b/>
          <w:lang w:val="sr-Cyrl-CS"/>
        </w:rPr>
      </w:pPr>
    </w:p>
    <w:p w14:paraId="6EB49276" w14:textId="77777777" w:rsidR="004F60EA" w:rsidRPr="00CA2329" w:rsidRDefault="004F60EA" w:rsidP="00971037">
      <w:pPr>
        <w:rPr>
          <w:b/>
          <w:lang w:val="sr-Cyrl-CS"/>
        </w:rPr>
      </w:pPr>
    </w:p>
    <w:p w14:paraId="2063B0AE" w14:textId="77777777" w:rsidR="004F60EA" w:rsidRPr="00CA2329" w:rsidRDefault="004F60EA" w:rsidP="00971037">
      <w:pPr>
        <w:rPr>
          <w:b/>
          <w:lang w:val="sr-Cyrl-CS"/>
        </w:rPr>
      </w:pPr>
    </w:p>
    <w:p w14:paraId="2B7DC7C6" w14:textId="77777777" w:rsidR="004F60EA" w:rsidRPr="00CA2329" w:rsidRDefault="004F60EA" w:rsidP="00971037">
      <w:pPr>
        <w:rPr>
          <w:b/>
          <w:lang w:val="sr-Cyrl-CS"/>
        </w:rPr>
      </w:pPr>
    </w:p>
    <w:p w14:paraId="1365B220" w14:textId="77777777" w:rsidR="004F60EA" w:rsidRPr="00CA2329" w:rsidRDefault="004F60EA" w:rsidP="00971037">
      <w:pPr>
        <w:rPr>
          <w:b/>
          <w:lang w:val="sr-Cyrl-CS"/>
        </w:rPr>
      </w:pPr>
    </w:p>
    <w:p w14:paraId="3F6F3C22" w14:textId="77777777" w:rsidR="004F60EA" w:rsidRPr="00CA2329" w:rsidRDefault="00214B72" w:rsidP="00971037">
      <w:pPr>
        <w:jc w:val="center"/>
        <w:rPr>
          <w:b/>
          <w:lang w:val="sr-Cyrl-CS"/>
        </w:rPr>
      </w:pPr>
      <w:r w:rsidRPr="00CA2329">
        <w:rPr>
          <w:b/>
          <w:noProof/>
          <w:lang w:val="en-US"/>
        </w:rPr>
        <w:drawing>
          <wp:inline distT="0" distB="0" distL="0" distR="0" wp14:anchorId="0F857BB4" wp14:editId="0EE7604A">
            <wp:extent cx="1339850" cy="180784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2BB45" w14:textId="77777777" w:rsidR="004F60EA" w:rsidRPr="00CA2329" w:rsidRDefault="004F60EA" w:rsidP="00971037">
      <w:pPr>
        <w:rPr>
          <w:sz w:val="40"/>
          <w:szCs w:val="40"/>
          <w:lang w:val="sr-Cyrl-CS"/>
        </w:rPr>
      </w:pPr>
    </w:p>
    <w:p w14:paraId="4BB71484" w14:textId="77777777" w:rsidR="004F60EA" w:rsidRPr="00CA2329" w:rsidRDefault="004F60EA" w:rsidP="00971037">
      <w:pPr>
        <w:rPr>
          <w:sz w:val="40"/>
          <w:szCs w:val="40"/>
          <w:lang w:val="sr-Cyrl-CS"/>
        </w:rPr>
      </w:pPr>
    </w:p>
    <w:p w14:paraId="499AEC9C" w14:textId="77777777" w:rsidR="004F60EA" w:rsidRPr="00CA2329" w:rsidRDefault="004F60EA" w:rsidP="00971037">
      <w:pPr>
        <w:rPr>
          <w:b/>
          <w:sz w:val="32"/>
          <w:szCs w:val="32"/>
          <w:lang w:val="sr-Cyrl-CS"/>
        </w:rPr>
      </w:pPr>
    </w:p>
    <w:p w14:paraId="577402A6" w14:textId="77777777" w:rsidR="004F60EA" w:rsidRPr="00CA2329" w:rsidRDefault="004F60EA" w:rsidP="00971037">
      <w:pPr>
        <w:jc w:val="center"/>
        <w:rPr>
          <w:b/>
          <w:sz w:val="32"/>
          <w:szCs w:val="32"/>
          <w:lang w:val="sr-Cyrl-CS"/>
        </w:rPr>
      </w:pPr>
    </w:p>
    <w:p w14:paraId="18967C50" w14:textId="77777777" w:rsidR="00A426B8" w:rsidRPr="0011399B" w:rsidRDefault="00A426B8" w:rsidP="00971037">
      <w:pPr>
        <w:jc w:val="center"/>
        <w:rPr>
          <w:b/>
          <w:sz w:val="40"/>
          <w:szCs w:val="40"/>
        </w:rPr>
      </w:pPr>
      <w:r w:rsidRPr="0011399B">
        <w:rPr>
          <w:b/>
          <w:sz w:val="40"/>
          <w:szCs w:val="40"/>
        </w:rPr>
        <w:t xml:space="preserve">MICROORGANISMS, IMMUNITY </w:t>
      </w:r>
    </w:p>
    <w:p w14:paraId="602BD304" w14:textId="77777777" w:rsidR="004F60EA" w:rsidRPr="0011399B" w:rsidRDefault="00A426B8" w:rsidP="00971037">
      <w:pPr>
        <w:jc w:val="center"/>
        <w:rPr>
          <w:sz w:val="40"/>
          <w:szCs w:val="40"/>
        </w:rPr>
      </w:pPr>
      <w:r w:rsidRPr="0011399B">
        <w:rPr>
          <w:b/>
          <w:sz w:val="40"/>
          <w:szCs w:val="40"/>
        </w:rPr>
        <w:t>AND TUMORS</w:t>
      </w:r>
    </w:p>
    <w:p w14:paraId="0C4B2503" w14:textId="77777777" w:rsidR="004F60EA" w:rsidRPr="00CA2329" w:rsidRDefault="004F60EA" w:rsidP="00971037">
      <w:pPr>
        <w:rPr>
          <w:b/>
          <w:sz w:val="32"/>
          <w:szCs w:val="32"/>
          <w:lang w:val="ru-RU"/>
        </w:rPr>
      </w:pPr>
    </w:p>
    <w:p w14:paraId="39D78E6D" w14:textId="77777777" w:rsidR="004F60EA" w:rsidRPr="00CA2329" w:rsidRDefault="004F60EA" w:rsidP="00971037">
      <w:pPr>
        <w:rPr>
          <w:b/>
          <w:sz w:val="32"/>
          <w:szCs w:val="32"/>
          <w:lang w:val="ru-RU"/>
        </w:rPr>
      </w:pPr>
    </w:p>
    <w:p w14:paraId="1D7FB721" w14:textId="77777777" w:rsidR="004F60EA" w:rsidRPr="00CA2329" w:rsidRDefault="004F60EA" w:rsidP="00971037">
      <w:pPr>
        <w:jc w:val="center"/>
        <w:rPr>
          <w:sz w:val="32"/>
          <w:szCs w:val="32"/>
          <w:lang w:val="sr-Cyrl-CS"/>
        </w:rPr>
      </w:pPr>
      <w:r w:rsidRPr="00CA2329">
        <w:rPr>
          <w:b/>
          <w:sz w:val="32"/>
          <w:szCs w:val="32"/>
          <w:lang w:val="sr-Cyrl-CS"/>
        </w:rPr>
        <w:br/>
      </w:r>
      <w:r w:rsidR="00A426B8">
        <w:rPr>
          <w:b/>
          <w:sz w:val="32"/>
          <w:szCs w:val="32"/>
        </w:rPr>
        <w:t>SECOND YEAR</w:t>
      </w:r>
    </w:p>
    <w:p w14:paraId="47A1240F" w14:textId="77777777" w:rsidR="004F60EA" w:rsidRPr="00CA2329" w:rsidRDefault="004F60EA" w:rsidP="00971037">
      <w:pPr>
        <w:rPr>
          <w:b/>
          <w:lang w:val="sr-Cyrl-CS"/>
        </w:rPr>
      </w:pPr>
    </w:p>
    <w:p w14:paraId="0BF140B3" w14:textId="77777777" w:rsidR="004F60EA" w:rsidRPr="00CA2329" w:rsidRDefault="004F60EA" w:rsidP="00971037">
      <w:pPr>
        <w:rPr>
          <w:b/>
          <w:lang w:val="sr-Cyrl-CS"/>
        </w:rPr>
      </w:pPr>
    </w:p>
    <w:p w14:paraId="414BC00F" w14:textId="77777777" w:rsidR="004F60EA" w:rsidRPr="00CA2329" w:rsidRDefault="004F60EA" w:rsidP="00971037">
      <w:pPr>
        <w:rPr>
          <w:b/>
          <w:lang w:val="sr-Cyrl-CS"/>
        </w:rPr>
      </w:pPr>
    </w:p>
    <w:p w14:paraId="1213DFA9" w14:textId="77777777" w:rsidR="004F60EA" w:rsidRPr="00CA2329" w:rsidRDefault="004F60EA" w:rsidP="00971037">
      <w:pPr>
        <w:jc w:val="center"/>
        <w:rPr>
          <w:sz w:val="25"/>
          <w:szCs w:val="25"/>
          <w:lang w:val="sr-Cyrl-CS"/>
        </w:rPr>
      </w:pPr>
    </w:p>
    <w:p w14:paraId="1F781290" w14:textId="77777777" w:rsidR="004F60EA" w:rsidRPr="00CA2329" w:rsidRDefault="004F60EA" w:rsidP="00971037">
      <w:pPr>
        <w:jc w:val="center"/>
        <w:rPr>
          <w:sz w:val="25"/>
          <w:szCs w:val="25"/>
          <w:lang w:val="sr-Cyrl-CS"/>
        </w:rPr>
      </w:pPr>
    </w:p>
    <w:p w14:paraId="5C6CF2AE" w14:textId="77777777" w:rsidR="004F60EA" w:rsidRPr="00CA2329" w:rsidRDefault="004F60EA" w:rsidP="00971037">
      <w:pPr>
        <w:jc w:val="center"/>
        <w:rPr>
          <w:sz w:val="25"/>
          <w:szCs w:val="25"/>
          <w:lang w:val="sr-Cyrl-CS"/>
        </w:rPr>
      </w:pPr>
    </w:p>
    <w:p w14:paraId="5AA6EB47" w14:textId="77777777" w:rsidR="004F60EA" w:rsidRPr="00CA2329" w:rsidRDefault="004F60EA" w:rsidP="00971037">
      <w:pPr>
        <w:jc w:val="center"/>
        <w:rPr>
          <w:sz w:val="25"/>
          <w:szCs w:val="25"/>
          <w:lang w:val="sr-Cyrl-CS"/>
        </w:rPr>
      </w:pPr>
    </w:p>
    <w:p w14:paraId="509CFC7A" w14:textId="77777777" w:rsidR="004F60EA" w:rsidRPr="00CA2329" w:rsidRDefault="004F60EA" w:rsidP="00971037">
      <w:pPr>
        <w:jc w:val="center"/>
        <w:rPr>
          <w:sz w:val="25"/>
          <w:szCs w:val="25"/>
          <w:lang w:val="sr-Cyrl-CS"/>
        </w:rPr>
      </w:pPr>
    </w:p>
    <w:p w14:paraId="318EAD90" w14:textId="77777777" w:rsidR="004F60EA" w:rsidRPr="00CA2329" w:rsidRDefault="004F60EA" w:rsidP="00971037">
      <w:pPr>
        <w:jc w:val="center"/>
        <w:rPr>
          <w:sz w:val="25"/>
          <w:szCs w:val="25"/>
          <w:lang w:val="sr-Cyrl-CS"/>
        </w:rPr>
      </w:pPr>
    </w:p>
    <w:p w14:paraId="49A52D9A" w14:textId="77777777" w:rsidR="004F60EA" w:rsidRPr="00CA2329" w:rsidRDefault="004F60EA" w:rsidP="00971037">
      <w:pPr>
        <w:jc w:val="center"/>
        <w:rPr>
          <w:sz w:val="25"/>
          <w:szCs w:val="25"/>
          <w:lang w:val="sr-Cyrl-CS"/>
        </w:rPr>
      </w:pPr>
    </w:p>
    <w:p w14:paraId="60D340F0" w14:textId="31C5F239" w:rsidR="004F60EA" w:rsidRPr="00CA2329" w:rsidRDefault="004F60EA" w:rsidP="00971037">
      <w:pPr>
        <w:jc w:val="center"/>
        <w:rPr>
          <w:sz w:val="40"/>
          <w:szCs w:val="40"/>
        </w:rPr>
      </w:pPr>
      <w:r w:rsidRPr="00CA2329">
        <w:rPr>
          <w:sz w:val="40"/>
          <w:szCs w:val="40"/>
          <w:lang w:val="sr-Cyrl-CS"/>
        </w:rPr>
        <w:t>20</w:t>
      </w:r>
      <w:r w:rsidR="001739AC" w:rsidRPr="00CA2329">
        <w:rPr>
          <w:sz w:val="40"/>
          <w:szCs w:val="40"/>
          <w:lang w:val="sr-Cyrl-CS"/>
        </w:rPr>
        <w:t>2</w:t>
      </w:r>
      <w:r w:rsidR="000512AB">
        <w:rPr>
          <w:sz w:val="40"/>
          <w:szCs w:val="40"/>
          <w:lang w:val="sr-Cyrl-CS"/>
        </w:rPr>
        <w:t>4</w:t>
      </w:r>
      <w:r w:rsidRPr="00CA2329">
        <w:rPr>
          <w:sz w:val="40"/>
          <w:szCs w:val="40"/>
          <w:lang w:val="sr-Cyrl-CS"/>
        </w:rPr>
        <w:t>/20</w:t>
      </w:r>
      <w:r w:rsidR="001739AC" w:rsidRPr="00CA2329">
        <w:rPr>
          <w:sz w:val="40"/>
          <w:szCs w:val="40"/>
          <w:lang w:val="en-US"/>
        </w:rPr>
        <w:t>2</w:t>
      </w:r>
      <w:r w:rsidR="000512AB">
        <w:rPr>
          <w:sz w:val="40"/>
          <w:szCs w:val="40"/>
          <w:lang w:val="sr-Cyrl-RS"/>
        </w:rPr>
        <w:t>5</w:t>
      </w:r>
      <w:r w:rsidR="00163304" w:rsidRPr="00CA2329">
        <w:rPr>
          <w:sz w:val="40"/>
          <w:szCs w:val="40"/>
        </w:rPr>
        <w:t>.</w:t>
      </w:r>
    </w:p>
    <w:p w14:paraId="236F28C8" w14:textId="77777777" w:rsidR="004F60EA" w:rsidRPr="00CA2329" w:rsidRDefault="004F60EA" w:rsidP="00971037">
      <w:pPr>
        <w:jc w:val="center"/>
        <w:rPr>
          <w:sz w:val="25"/>
          <w:szCs w:val="25"/>
          <w:lang w:val="sr-Cyrl-CS"/>
        </w:rPr>
      </w:pPr>
    </w:p>
    <w:p w14:paraId="7A7C4237" w14:textId="77777777" w:rsidR="004F60EA" w:rsidRPr="00CA2329" w:rsidRDefault="004F60EA" w:rsidP="00971037">
      <w:pPr>
        <w:rPr>
          <w:b/>
          <w:lang w:val="sr-Cyrl-CS"/>
        </w:rPr>
      </w:pPr>
    </w:p>
    <w:p w14:paraId="0C0535B7" w14:textId="77777777" w:rsidR="004F60EA" w:rsidRPr="00CA2329" w:rsidRDefault="004F60EA" w:rsidP="00971037">
      <w:pPr>
        <w:rPr>
          <w:b/>
          <w:lang w:val="sr-Cyrl-CS"/>
        </w:rPr>
      </w:pPr>
    </w:p>
    <w:p w14:paraId="3EEA592A" w14:textId="77777777" w:rsidR="004F60EA" w:rsidRPr="00CA2329" w:rsidRDefault="004F60EA" w:rsidP="00971037">
      <w:pPr>
        <w:jc w:val="center"/>
        <w:rPr>
          <w:noProof/>
          <w:lang w:val="en-US"/>
        </w:rPr>
      </w:pPr>
    </w:p>
    <w:p w14:paraId="3F6B7620" w14:textId="77777777" w:rsidR="004F60EA" w:rsidRPr="00CA2329" w:rsidRDefault="004F60EA" w:rsidP="00A426B8">
      <w:pPr>
        <w:rPr>
          <w:noProof/>
          <w:lang w:val="en-US"/>
        </w:rPr>
      </w:pPr>
    </w:p>
    <w:p w14:paraId="189F899C" w14:textId="77777777" w:rsidR="004F60EA" w:rsidRPr="00CA2329" w:rsidRDefault="004F60EA" w:rsidP="00971037">
      <w:pPr>
        <w:jc w:val="center"/>
        <w:rPr>
          <w:noProof/>
          <w:lang w:val="en-US"/>
        </w:rPr>
      </w:pPr>
    </w:p>
    <w:p w14:paraId="3B6EF34C" w14:textId="77777777" w:rsidR="004F60EA" w:rsidRPr="00CA2329" w:rsidRDefault="004F60EA" w:rsidP="0073567E">
      <w:pPr>
        <w:rPr>
          <w:sz w:val="28"/>
          <w:szCs w:val="28"/>
          <w:lang w:val="sr-Cyrl-CS"/>
        </w:rPr>
      </w:pPr>
    </w:p>
    <w:p w14:paraId="2A788B58" w14:textId="77777777" w:rsidR="004F60EA" w:rsidRPr="00CA2329" w:rsidRDefault="004F60EA" w:rsidP="0073567E">
      <w:pPr>
        <w:rPr>
          <w:sz w:val="28"/>
          <w:szCs w:val="28"/>
          <w:lang w:val="sr-Cyrl-CS"/>
        </w:rPr>
      </w:pPr>
    </w:p>
    <w:p w14:paraId="6D86758C" w14:textId="77777777" w:rsidR="004F60EA" w:rsidRPr="00CA2329" w:rsidRDefault="004F60EA" w:rsidP="0073567E">
      <w:pPr>
        <w:rPr>
          <w:sz w:val="28"/>
          <w:szCs w:val="28"/>
          <w:lang w:val="sr-Cyrl-CS"/>
        </w:rPr>
      </w:pPr>
    </w:p>
    <w:p w14:paraId="5A58801B" w14:textId="77777777" w:rsidR="004F60EA" w:rsidRPr="00CA2329" w:rsidRDefault="004F60EA" w:rsidP="0073567E">
      <w:pPr>
        <w:rPr>
          <w:sz w:val="28"/>
          <w:szCs w:val="28"/>
          <w:lang w:val="sr-Cyrl-CS"/>
        </w:rPr>
      </w:pPr>
    </w:p>
    <w:p w14:paraId="10377C94" w14:textId="77777777" w:rsidR="004F60EA" w:rsidRPr="00CA2329" w:rsidRDefault="004F60EA" w:rsidP="0073567E">
      <w:pPr>
        <w:rPr>
          <w:sz w:val="28"/>
          <w:szCs w:val="28"/>
          <w:lang w:val="sr-Cyrl-CS"/>
        </w:rPr>
      </w:pPr>
    </w:p>
    <w:p w14:paraId="3BB2FB67" w14:textId="77777777" w:rsidR="004F60EA" w:rsidRPr="00CA2329" w:rsidRDefault="004F60EA" w:rsidP="0073567E">
      <w:pPr>
        <w:rPr>
          <w:sz w:val="28"/>
          <w:szCs w:val="28"/>
          <w:lang w:val="en-US"/>
        </w:rPr>
      </w:pPr>
    </w:p>
    <w:p w14:paraId="5C637CC0" w14:textId="77777777" w:rsidR="004F60EA" w:rsidRPr="00CA2329" w:rsidRDefault="004F60EA" w:rsidP="0073567E">
      <w:pPr>
        <w:rPr>
          <w:sz w:val="28"/>
          <w:szCs w:val="28"/>
          <w:lang w:val="en-US"/>
        </w:rPr>
      </w:pPr>
    </w:p>
    <w:p w14:paraId="6FB5C5E3" w14:textId="77777777" w:rsidR="004F60EA" w:rsidRPr="00CA2329" w:rsidRDefault="004F60EA" w:rsidP="0073567E">
      <w:pPr>
        <w:rPr>
          <w:sz w:val="28"/>
          <w:szCs w:val="28"/>
          <w:lang w:val="en-US"/>
        </w:rPr>
      </w:pPr>
    </w:p>
    <w:p w14:paraId="2B758423" w14:textId="77777777" w:rsidR="004F60EA" w:rsidRPr="00CA2329" w:rsidRDefault="004F60EA" w:rsidP="0073567E">
      <w:pPr>
        <w:rPr>
          <w:sz w:val="28"/>
          <w:szCs w:val="28"/>
          <w:lang w:val="en-US"/>
        </w:rPr>
      </w:pPr>
    </w:p>
    <w:p w14:paraId="565AF121" w14:textId="77777777" w:rsidR="004F60EA" w:rsidRPr="00CA2329" w:rsidRDefault="004F60EA" w:rsidP="0073567E">
      <w:pPr>
        <w:rPr>
          <w:sz w:val="28"/>
          <w:szCs w:val="28"/>
          <w:lang w:val="en-US"/>
        </w:rPr>
      </w:pPr>
    </w:p>
    <w:p w14:paraId="79E16496" w14:textId="77777777" w:rsidR="004F60EA" w:rsidRPr="00CA2329" w:rsidRDefault="004F60EA" w:rsidP="0073567E">
      <w:pPr>
        <w:rPr>
          <w:sz w:val="28"/>
          <w:szCs w:val="28"/>
        </w:rPr>
      </w:pPr>
    </w:p>
    <w:p w14:paraId="56DCDA62" w14:textId="77777777" w:rsidR="00EA74CA" w:rsidRPr="00CA2329" w:rsidRDefault="00EA74CA" w:rsidP="0073567E">
      <w:pPr>
        <w:rPr>
          <w:sz w:val="28"/>
          <w:szCs w:val="28"/>
        </w:rPr>
      </w:pPr>
    </w:p>
    <w:p w14:paraId="71B2C03C" w14:textId="77777777" w:rsidR="004F60EA" w:rsidRPr="00CA2329" w:rsidRDefault="004F60EA" w:rsidP="0073567E">
      <w:pPr>
        <w:rPr>
          <w:sz w:val="28"/>
          <w:szCs w:val="28"/>
          <w:lang w:val="en-US"/>
        </w:rPr>
      </w:pPr>
    </w:p>
    <w:p w14:paraId="7185A771" w14:textId="77777777" w:rsidR="004F60EA" w:rsidRPr="00CA2329" w:rsidRDefault="004F60EA" w:rsidP="0073567E">
      <w:pPr>
        <w:rPr>
          <w:sz w:val="28"/>
          <w:szCs w:val="28"/>
          <w:lang w:val="en-US"/>
        </w:rPr>
      </w:pPr>
    </w:p>
    <w:p w14:paraId="2F759EC0" w14:textId="77777777" w:rsidR="004F60EA" w:rsidRPr="00CA2329" w:rsidRDefault="004F60EA" w:rsidP="0073567E">
      <w:pPr>
        <w:rPr>
          <w:sz w:val="28"/>
          <w:szCs w:val="28"/>
          <w:lang w:val="sr-Cyrl-CS"/>
        </w:rPr>
      </w:pPr>
    </w:p>
    <w:p w14:paraId="4E57F99A" w14:textId="77777777" w:rsidR="004F60EA" w:rsidRPr="00A426B8" w:rsidRDefault="00A426B8" w:rsidP="0073567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Subject</w:t>
      </w:r>
      <w:proofErr w:type="spellEnd"/>
      <w:r>
        <w:rPr>
          <w:sz w:val="28"/>
          <w:szCs w:val="28"/>
        </w:rPr>
        <w:t>:</w:t>
      </w:r>
      <w:proofErr w:type="gramEnd"/>
    </w:p>
    <w:p w14:paraId="200F5839" w14:textId="77777777" w:rsidR="004F60EA" w:rsidRPr="00CA2329" w:rsidRDefault="004F60EA" w:rsidP="0073567E">
      <w:pPr>
        <w:rPr>
          <w:sz w:val="28"/>
          <w:szCs w:val="28"/>
          <w:lang w:val="ru-RU"/>
        </w:rPr>
      </w:pPr>
    </w:p>
    <w:p w14:paraId="07B83CEE" w14:textId="77777777" w:rsidR="004F60EA" w:rsidRPr="00CA2329" w:rsidRDefault="004F60EA" w:rsidP="0073567E">
      <w:pPr>
        <w:rPr>
          <w:sz w:val="28"/>
          <w:szCs w:val="28"/>
          <w:lang w:val="ru-RU"/>
        </w:rPr>
      </w:pPr>
    </w:p>
    <w:p w14:paraId="42062F1B" w14:textId="76569513" w:rsidR="004F60EA" w:rsidRPr="00A426B8" w:rsidRDefault="00A426B8" w:rsidP="007356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FUNDAMENT</w:t>
      </w:r>
      <w:r w:rsidR="0026220A">
        <w:rPr>
          <w:b/>
          <w:sz w:val="36"/>
          <w:szCs w:val="36"/>
        </w:rPr>
        <w:t>AL</w:t>
      </w:r>
      <w:r>
        <w:rPr>
          <w:b/>
          <w:sz w:val="36"/>
          <w:szCs w:val="36"/>
        </w:rPr>
        <w:t>S OF ONCOLOGY</w:t>
      </w:r>
    </w:p>
    <w:p w14:paraId="024A04F1" w14:textId="77777777" w:rsidR="004F60EA" w:rsidRPr="00CA2329" w:rsidRDefault="004F60EA" w:rsidP="0073567E">
      <w:pPr>
        <w:rPr>
          <w:sz w:val="20"/>
          <w:szCs w:val="20"/>
          <w:lang w:val="ru-RU"/>
        </w:rPr>
      </w:pPr>
    </w:p>
    <w:p w14:paraId="6CAC34C4" w14:textId="77777777" w:rsidR="004F60EA" w:rsidRPr="00CA2329" w:rsidRDefault="004F60EA" w:rsidP="0073567E">
      <w:pPr>
        <w:rPr>
          <w:sz w:val="20"/>
          <w:szCs w:val="20"/>
          <w:lang w:val="ru-RU"/>
        </w:rPr>
      </w:pPr>
    </w:p>
    <w:p w14:paraId="25712B48" w14:textId="77777777" w:rsidR="004F60EA" w:rsidRPr="00CA2329" w:rsidRDefault="004F60EA" w:rsidP="0073567E">
      <w:pPr>
        <w:rPr>
          <w:sz w:val="20"/>
          <w:szCs w:val="20"/>
          <w:lang w:val="ru-RU"/>
        </w:rPr>
      </w:pPr>
    </w:p>
    <w:p w14:paraId="01963F1A" w14:textId="77777777" w:rsidR="00A426B8" w:rsidRPr="00A426B8" w:rsidRDefault="00A426B8" w:rsidP="006D6898">
      <w:pPr>
        <w:rPr>
          <w:sz w:val="28"/>
          <w:szCs w:val="28"/>
          <w:lang w:val="sr-Cyrl-CS"/>
        </w:rPr>
      </w:pPr>
      <w:proofErr w:type="spellStart"/>
      <w:r w:rsidRPr="00A426B8">
        <w:rPr>
          <w:sz w:val="28"/>
          <w:szCs w:val="28"/>
          <w:lang w:val="sr-Cyrl-CS"/>
        </w:rPr>
        <w:t>The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course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is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evaluated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with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r w:rsidRPr="00A426B8">
        <w:rPr>
          <w:sz w:val="28"/>
          <w:szCs w:val="28"/>
          <w:lang w:val="en-US"/>
        </w:rPr>
        <w:t>5</w:t>
      </w:r>
      <w:r w:rsidRPr="00A426B8">
        <w:rPr>
          <w:sz w:val="28"/>
          <w:szCs w:val="28"/>
          <w:lang w:val="sr-Cyrl-CS"/>
        </w:rPr>
        <w:t xml:space="preserve"> ECTS. </w:t>
      </w:r>
      <w:proofErr w:type="spellStart"/>
      <w:r w:rsidRPr="00A426B8">
        <w:rPr>
          <w:sz w:val="28"/>
          <w:szCs w:val="28"/>
          <w:lang w:val="sr-Cyrl-CS"/>
        </w:rPr>
        <w:t>There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are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en-US"/>
        </w:rPr>
        <w:t>4</w:t>
      </w:r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hours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of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active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teaching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per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week</w:t>
      </w:r>
      <w:proofErr w:type="spellEnd"/>
      <w:r w:rsidRPr="00A426B8">
        <w:rPr>
          <w:sz w:val="28"/>
          <w:szCs w:val="28"/>
          <w:lang w:val="sr-Cyrl-CS"/>
        </w:rPr>
        <w:t xml:space="preserve"> (2 </w:t>
      </w:r>
      <w:proofErr w:type="spellStart"/>
      <w:r w:rsidRPr="00A426B8">
        <w:rPr>
          <w:sz w:val="28"/>
          <w:szCs w:val="28"/>
          <w:lang w:val="sr-Cyrl-CS"/>
        </w:rPr>
        <w:t>hours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of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lectures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and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2</w:t>
      </w:r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hour</w:t>
      </w:r>
      <w:proofErr w:type="spellEnd"/>
      <w:r>
        <w:rPr>
          <w:sz w:val="28"/>
          <w:szCs w:val="28"/>
        </w:rPr>
        <w:t>s</w:t>
      </w:r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of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work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in</w:t>
      </w:r>
      <w:proofErr w:type="spellEnd"/>
      <w:r w:rsidRPr="00A426B8">
        <w:rPr>
          <w:sz w:val="28"/>
          <w:szCs w:val="28"/>
          <w:lang w:val="sr-Cyrl-CS"/>
        </w:rPr>
        <w:t xml:space="preserve"> a </w:t>
      </w:r>
      <w:proofErr w:type="spellStart"/>
      <w:r w:rsidRPr="00A426B8">
        <w:rPr>
          <w:sz w:val="28"/>
          <w:szCs w:val="28"/>
          <w:lang w:val="sr-Cyrl-CS"/>
        </w:rPr>
        <w:t>small</w:t>
      </w:r>
      <w:proofErr w:type="spellEnd"/>
      <w:r w:rsidRPr="00A426B8">
        <w:rPr>
          <w:sz w:val="28"/>
          <w:szCs w:val="28"/>
          <w:lang w:val="sr-Cyrl-CS"/>
        </w:rPr>
        <w:t xml:space="preserve"> </w:t>
      </w:r>
      <w:proofErr w:type="spellStart"/>
      <w:r w:rsidRPr="00A426B8">
        <w:rPr>
          <w:sz w:val="28"/>
          <w:szCs w:val="28"/>
          <w:lang w:val="sr-Cyrl-CS"/>
        </w:rPr>
        <w:t>group</w:t>
      </w:r>
      <w:proofErr w:type="spellEnd"/>
      <w:r w:rsidRPr="00A426B8">
        <w:rPr>
          <w:sz w:val="28"/>
          <w:szCs w:val="28"/>
          <w:lang w:val="sr-Cyrl-CS"/>
        </w:rPr>
        <w:t>).</w:t>
      </w:r>
    </w:p>
    <w:p w14:paraId="7BFF8908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1538E7C7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432083A7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516766A6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06D9C500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6B674A8B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74A3A384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44C4E3E2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5067225A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1F9DBAF4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0119D778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576BCC3E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5D874276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290D894D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0759200D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012F345F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0AF8C2FB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045CDFF2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7A07EDD6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1D3C25AA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277DB0D1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1BF51566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2442AADF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2CA1E50F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59DD4531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18B4535A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58EE6269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4C423142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22688606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1EEA4DE0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1DBA5EF9" w14:textId="77777777" w:rsidR="004F60EA" w:rsidRPr="00CA2329" w:rsidRDefault="004F60EA" w:rsidP="0073567E">
      <w:pPr>
        <w:rPr>
          <w:sz w:val="20"/>
          <w:szCs w:val="20"/>
          <w:lang w:val="sr-Cyrl-CS"/>
        </w:rPr>
      </w:pPr>
    </w:p>
    <w:p w14:paraId="11DA2CB5" w14:textId="77777777" w:rsidR="004F60EA" w:rsidRDefault="004F60EA" w:rsidP="0073567E">
      <w:pPr>
        <w:rPr>
          <w:b/>
          <w:sz w:val="32"/>
          <w:szCs w:val="32"/>
          <w:lang w:val="sr-Cyrl-CS"/>
        </w:rPr>
      </w:pPr>
    </w:p>
    <w:p w14:paraId="79F1E2B5" w14:textId="77777777" w:rsidR="00A426B8" w:rsidRDefault="00A426B8" w:rsidP="0073567E">
      <w:pPr>
        <w:rPr>
          <w:b/>
          <w:sz w:val="32"/>
          <w:szCs w:val="32"/>
          <w:lang w:val="sr-Cyrl-CS"/>
        </w:rPr>
      </w:pPr>
    </w:p>
    <w:p w14:paraId="4F933A7B" w14:textId="77777777" w:rsidR="00A426B8" w:rsidRDefault="00A426B8" w:rsidP="0073567E">
      <w:pPr>
        <w:rPr>
          <w:b/>
          <w:sz w:val="32"/>
          <w:szCs w:val="32"/>
          <w:lang w:val="sr-Cyrl-CS"/>
        </w:rPr>
      </w:pPr>
    </w:p>
    <w:p w14:paraId="5E375CEB" w14:textId="77777777" w:rsidR="00A426B8" w:rsidRPr="00CA2329" w:rsidRDefault="00A426B8" w:rsidP="0073567E">
      <w:pPr>
        <w:rPr>
          <w:b/>
          <w:sz w:val="32"/>
          <w:szCs w:val="32"/>
          <w:lang w:val="sr-Cyrl-CS"/>
        </w:rPr>
      </w:pPr>
    </w:p>
    <w:p w14:paraId="0CF49437" w14:textId="77777777" w:rsidR="004F60EA" w:rsidRPr="00CA2329" w:rsidRDefault="00584E41" w:rsidP="0073567E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en-US"/>
        </w:rPr>
        <w:t>TEACHERS</w:t>
      </w:r>
      <w:r w:rsidR="004F60EA" w:rsidRPr="00CA2329">
        <w:rPr>
          <w:b/>
          <w:sz w:val="32"/>
          <w:szCs w:val="32"/>
          <w:lang w:val="sr-Cyrl-CS"/>
        </w:rPr>
        <w:t xml:space="preserve">: </w:t>
      </w:r>
    </w:p>
    <w:p w14:paraId="1DE6CA97" w14:textId="77777777" w:rsidR="004F60EA" w:rsidRPr="00CA2329" w:rsidRDefault="004F60EA" w:rsidP="0073567E">
      <w:pPr>
        <w:rPr>
          <w:b/>
          <w:sz w:val="32"/>
          <w:szCs w:val="32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68"/>
        <w:gridCol w:w="3370"/>
        <w:gridCol w:w="2275"/>
      </w:tblGrid>
      <w:tr w:rsidR="00CA2329" w:rsidRPr="00CA2329" w14:paraId="445F91F0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B6B5" w14:textId="77777777" w:rsidR="00074B69" w:rsidRPr="00CA2329" w:rsidRDefault="00074B69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0BE7" w14:textId="77777777" w:rsidR="00074B69" w:rsidRPr="00CA2329" w:rsidRDefault="00A33E57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8810" w14:textId="77777777" w:rsidR="00074B69" w:rsidRPr="00CA2329" w:rsidRDefault="00A33E57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E-</w:t>
            </w:r>
            <w:r w:rsidR="00074B69" w:rsidRPr="00CA2329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 xml:space="preserve">mail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C447" w14:textId="77777777" w:rsidR="00074B69" w:rsidRPr="00CA2329" w:rsidRDefault="00A33E57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</w:tr>
      <w:tr w:rsidR="00CA2329" w:rsidRPr="00CA2329" w14:paraId="2D89D28F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7C3B" w14:textId="77777777" w:rsidR="00D11F79" w:rsidRPr="00CA2329" w:rsidRDefault="00D11F79" w:rsidP="00D11F7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A752" w14:textId="77777777" w:rsidR="00D11F79" w:rsidRPr="00CA2329" w:rsidRDefault="00A426B8" w:rsidP="00D11F7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Ivan Jovanović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BDFE" w14:textId="77777777" w:rsidR="00D11F79" w:rsidRPr="00CA2329" w:rsidRDefault="00D11F79" w:rsidP="00D11F7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hyperlink r:id="rId8" w:history="1">
              <w:r w:rsidRPr="00CA2329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</w:rPr>
                <w:t>ivanjovanovic77@gmail.com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A4DF" w14:textId="77777777" w:rsidR="00D11F79" w:rsidRPr="00CA2329" w:rsidRDefault="00056192" w:rsidP="00D11F7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Full professor</w:t>
            </w:r>
          </w:p>
        </w:tc>
      </w:tr>
      <w:tr w:rsidR="00056192" w:rsidRPr="00CA2329" w14:paraId="3DD7DAAF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7FBC" w14:textId="77777777" w:rsidR="00056192" w:rsidRPr="00CA2329" w:rsidRDefault="00056192" w:rsidP="0005619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0339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Gordana Radosavljević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76D3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r w:rsidRPr="00CA2329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</w:rPr>
                <w:t>perun.gr@gmail.com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63AF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Full professor</w:t>
            </w:r>
          </w:p>
        </w:tc>
      </w:tr>
      <w:tr w:rsidR="00056192" w:rsidRPr="00CA2329" w14:paraId="1D9AF5BD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4890" w14:textId="77777777" w:rsidR="00056192" w:rsidRPr="00CA2329" w:rsidRDefault="00056192" w:rsidP="0005619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7FBF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Vladislav Volarević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AE83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Pr="00CA2329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drvolarevic@yahoo.com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8F2F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Full professor</w:t>
            </w:r>
          </w:p>
        </w:tc>
      </w:tr>
      <w:tr w:rsidR="00056192" w:rsidRPr="00CA2329" w14:paraId="3CEE983C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0A48" w14:textId="77777777" w:rsidR="00056192" w:rsidRPr="00CA2329" w:rsidRDefault="00056192" w:rsidP="0005619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4.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55F6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Marija Milovanović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5DC3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Pr="00CA2329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marijaposta@gmail.com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DFCD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Full professor</w:t>
            </w:r>
          </w:p>
        </w:tc>
      </w:tr>
      <w:tr w:rsidR="00056192" w:rsidRPr="00CA2329" w14:paraId="4FD7216B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0AB1" w14:textId="77777777" w:rsidR="00056192" w:rsidRPr="00CA2329" w:rsidRDefault="00056192" w:rsidP="0005619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5.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FA6D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Jelena Pantić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DE12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panticjelena55@gmail.com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467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Associate professor</w:t>
            </w:r>
          </w:p>
        </w:tc>
      </w:tr>
      <w:tr w:rsidR="00056192" w:rsidRPr="00CA2329" w14:paraId="228C07E4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E316" w14:textId="77777777" w:rsidR="00056192" w:rsidRPr="00CA2329" w:rsidRDefault="00056192" w:rsidP="0005619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6.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74F8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Slađana Pavlović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2DDA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Pr="00CA2329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sladjadile@gmail.com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48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Associate professor</w:t>
            </w:r>
          </w:p>
        </w:tc>
      </w:tr>
      <w:tr w:rsidR="00056192" w:rsidRPr="00CA2329" w14:paraId="13E665B9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7B49" w14:textId="77777777" w:rsidR="00056192" w:rsidRPr="00CA2329" w:rsidRDefault="00056192" w:rsidP="0005619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7.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87F9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Aleksandar Arsenijević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1706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aleksandar@medf.kg.ac.rs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2A87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Associate professor</w:t>
            </w:r>
          </w:p>
        </w:tc>
      </w:tr>
      <w:tr w:rsidR="00056192" w:rsidRPr="00CA2329" w14:paraId="601C1BC8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142C" w14:textId="77777777" w:rsidR="00056192" w:rsidRPr="00CA2329" w:rsidRDefault="00056192" w:rsidP="0005619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8.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84AD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Nevena Gajović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8629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gajovicnevena@yahoo.com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E45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Assistant professor</w:t>
            </w:r>
          </w:p>
        </w:tc>
      </w:tr>
      <w:tr w:rsidR="00056192" w:rsidRPr="00CA2329" w14:paraId="68E28DA7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A2C5" w14:textId="77777777" w:rsidR="00056192" w:rsidRPr="00CA2329" w:rsidRDefault="00056192" w:rsidP="0005619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9.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49C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Vladimir Marković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4BB" w14:textId="77777777" w:rsidR="00056192" w:rsidRPr="00CA2329" w:rsidRDefault="00056192" w:rsidP="00056192">
            <w:pPr>
              <w:pStyle w:val="Default"/>
              <w:rPr>
                <w:rStyle w:val="Hyperlink"/>
                <w:rFonts w:ascii="Times New Roman" w:hAnsi="Times New Roman"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vladimirmarkovic.vlad@gmail.com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EE88" w14:textId="77777777" w:rsidR="00056192" w:rsidRPr="00056192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Teaching assistant</w:t>
            </w:r>
          </w:p>
        </w:tc>
      </w:tr>
      <w:tr w:rsidR="00056192" w:rsidRPr="00CA2329" w14:paraId="19FEA4C3" w14:textId="77777777" w:rsidTr="00284EFF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E09" w14:textId="384D969C" w:rsidR="00056192" w:rsidRPr="00CA2329" w:rsidRDefault="00056192" w:rsidP="0005619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  <w:r w:rsidR="00284EF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0</w:t>
            </w:r>
            <w:r w:rsidRPr="00CA232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4E19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Isidora Stanisavljević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0314" w14:textId="77777777" w:rsidR="00056192" w:rsidRPr="00CA2329" w:rsidRDefault="00056192" w:rsidP="00056192">
            <w:pPr>
              <w:pStyle w:val="Default"/>
              <w:rPr>
                <w:color w:val="auto"/>
              </w:rPr>
            </w:pPr>
            <w:r w:rsidRPr="00CA23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isidorastanisavljevic97@gmail.com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29F" w14:textId="77777777" w:rsidR="00056192" w:rsidRPr="00CA2329" w:rsidRDefault="00056192" w:rsidP="0005619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Junior teaching assistant</w:t>
            </w:r>
          </w:p>
        </w:tc>
      </w:tr>
    </w:tbl>
    <w:p w14:paraId="59038CC1" w14:textId="77777777" w:rsidR="004F60EA" w:rsidRPr="00CA2329" w:rsidRDefault="004F60EA" w:rsidP="0073567E">
      <w:pPr>
        <w:rPr>
          <w:b/>
          <w:sz w:val="32"/>
          <w:szCs w:val="32"/>
        </w:rPr>
      </w:pPr>
    </w:p>
    <w:p w14:paraId="783B9FA0" w14:textId="77777777" w:rsidR="004F60EA" w:rsidRPr="00CA2329" w:rsidRDefault="004F60EA" w:rsidP="0073567E">
      <w:pPr>
        <w:rPr>
          <w:b/>
          <w:sz w:val="32"/>
          <w:szCs w:val="32"/>
          <w:lang w:val="sr-Cyrl-CS"/>
        </w:rPr>
      </w:pPr>
    </w:p>
    <w:p w14:paraId="2267C353" w14:textId="77777777" w:rsidR="004F60EA" w:rsidRDefault="009B01CA" w:rsidP="0073567E">
      <w:pPr>
        <w:rPr>
          <w:b/>
          <w:sz w:val="32"/>
          <w:szCs w:val="32"/>
          <w:lang w:val="sr-Cyrl-CS"/>
        </w:rPr>
      </w:pPr>
      <w:bookmarkStart w:id="0" w:name="_Hlk153576598"/>
      <w:r>
        <w:rPr>
          <w:b/>
          <w:sz w:val="32"/>
          <w:szCs w:val="32"/>
          <w:lang w:val="en-US"/>
        </w:rPr>
        <w:t>COURSE STRUCTURE</w:t>
      </w:r>
      <w:bookmarkEnd w:id="0"/>
      <w:r w:rsidR="004F60EA" w:rsidRPr="00CA2329">
        <w:rPr>
          <w:b/>
          <w:sz w:val="32"/>
          <w:szCs w:val="32"/>
          <w:lang w:val="sr-Cyrl-CS"/>
        </w:rPr>
        <w:t>:</w:t>
      </w:r>
    </w:p>
    <w:p w14:paraId="01BD06EC" w14:textId="77777777" w:rsidR="0011399B" w:rsidRPr="00CA2329" w:rsidRDefault="0011399B" w:rsidP="0073567E">
      <w:pPr>
        <w:rPr>
          <w:b/>
          <w:sz w:val="32"/>
          <w:szCs w:val="32"/>
          <w:lang w:val="sr-Cyrl-CS"/>
        </w:rPr>
      </w:pPr>
    </w:p>
    <w:p w14:paraId="4BBF2EF3" w14:textId="77777777" w:rsidR="004F60EA" w:rsidRPr="00CA2329" w:rsidRDefault="004F60EA" w:rsidP="0073567E">
      <w:pPr>
        <w:rPr>
          <w:sz w:val="20"/>
          <w:szCs w:val="20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"/>
        <w:gridCol w:w="2635"/>
        <w:gridCol w:w="1091"/>
        <w:gridCol w:w="1492"/>
        <w:gridCol w:w="1522"/>
        <w:gridCol w:w="2169"/>
      </w:tblGrid>
      <w:tr w:rsidR="00CA2329" w:rsidRPr="00CA2329" w14:paraId="01169DD4" w14:textId="77777777" w:rsidTr="00963F4F">
        <w:trPr>
          <w:trHeight w:val="454"/>
          <w:jc w:val="center"/>
        </w:trPr>
        <w:tc>
          <w:tcPr>
            <w:tcW w:w="464" w:type="pct"/>
            <w:vAlign w:val="center"/>
          </w:tcPr>
          <w:p w14:paraId="0079085C" w14:textId="77777777" w:rsidR="004F60EA" w:rsidRPr="00CA2329" w:rsidRDefault="00056192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  <w:r>
              <w:rPr>
                <w:b/>
                <w:bCs/>
                <w:szCs w:val="20"/>
              </w:rPr>
              <w:t>Module</w:t>
            </w:r>
          </w:p>
        </w:tc>
        <w:tc>
          <w:tcPr>
            <w:tcW w:w="1338" w:type="pct"/>
            <w:vAlign w:val="center"/>
          </w:tcPr>
          <w:p w14:paraId="3E426100" w14:textId="77777777" w:rsidR="004F60EA" w:rsidRPr="00056192" w:rsidRDefault="00056192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Name of the module</w:t>
            </w:r>
          </w:p>
        </w:tc>
        <w:tc>
          <w:tcPr>
            <w:tcW w:w="559" w:type="pct"/>
            <w:vAlign w:val="center"/>
          </w:tcPr>
          <w:p w14:paraId="139023F5" w14:textId="77777777" w:rsidR="004F60EA" w:rsidRPr="00CA2329" w:rsidRDefault="00056192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  <w:r>
              <w:rPr>
                <w:b/>
                <w:bCs/>
                <w:szCs w:val="20"/>
              </w:rPr>
              <w:t>Week</w:t>
            </w:r>
          </w:p>
        </w:tc>
        <w:tc>
          <w:tcPr>
            <w:tcW w:w="761" w:type="pct"/>
            <w:vAlign w:val="center"/>
          </w:tcPr>
          <w:p w14:paraId="1BC01C9D" w14:textId="77777777" w:rsidR="004F60EA" w:rsidRPr="00056192" w:rsidRDefault="00056192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Lectures </w:t>
            </w:r>
            <w:proofErr w:type="spellStart"/>
            <w:r>
              <w:rPr>
                <w:b/>
                <w:bCs/>
                <w:szCs w:val="20"/>
              </w:rPr>
              <w:t>weekly</w:t>
            </w:r>
            <w:proofErr w:type="spellEnd"/>
          </w:p>
        </w:tc>
        <w:tc>
          <w:tcPr>
            <w:tcW w:w="776" w:type="pct"/>
            <w:vAlign w:val="center"/>
          </w:tcPr>
          <w:p w14:paraId="341665C3" w14:textId="77777777" w:rsidR="004F60EA" w:rsidRPr="00056192" w:rsidRDefault="00056192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Work in a </w:t>
            </w:r>
            <w:proofErr w:type="spellStart"/>
            <w:r>
              <w:rPr>
                <w:b/>
                <w:bCs/>
                <w:szCs w:val="20"/>
              </w:rPr>
              <w:t>small</w:t>
            </w:r>
            <w:proofErr w:type="spellEnd"/>
            <w:r>
              <w:rPr>
                <w:b/>
                <w:bCs/>
                <w:szCs w:val="20"/>
              </w:rPr>
              <w:t xml:space="preserve"> group per </w:t>
            </w:r>
            <w:proofErr w:type="spellStart"/>
            <w:r>
              <w:rPr>
                <w:b/>
                <w:bCs/>
                <w:szCs w:val="20"/>
              </w:rPr>
              <w:t>week</w:t>
            </w:r>
            <w:proofErr w:type="spellEnd"/>
          </w:p>
        </w:tc>
        <w:tc>
          <w:tcPr>
            <w:tcW w:w="1103" w:type="pct"/>
            <w:vAlign w:val="center"/>
          </w:tcPr>
          <w:p w14:paraId="5A4AC28E" w14:textId="77777777" w:rsidR="004F60EA" w:rsidRPr="00056192" w:rsidRDefault="00056192" w:rsidP="00056192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Teacher</w:t>
            </w:r>
          </w:p>
        </w:tc>
      </w:tr>
      <w:tr w:rsidR="00CA2329" w:rsidRPr="00CA2329" w14:paraId="6E57E557" w14:textId="77777777" w:rsidTr="00963F4F">
        <w:trPr>
          <w:trHeight w:val="454"/>
          <w:jc w:val="center"/>
        </w:trPr>
        <w:tc>
          <w:tcPr>
            <w:tcW w:w="464" w:type="pct"/>
            <w:vAlign w:val="center"/>
          </w:tcPr>
          <w:p w14:paraId="5BB17221" w14:textId="77777777" w:rsidR="00CC16A9" w:rsidRPr="00CA2329" w:rsidRDefault="00CC16A9" w:rsidP="00971C7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CA2329">
              <w:rPr>
                <w:bCs/>
                <w:szCs w:val="20"/>
                <w:lang w:val="ru-RU"/>
              </w:rPr>
              <w:t>1</w:t>
            </w:r>
          </w:p>
        </w:tc>
        <w:tc>
          <w:tcPr>
            <w:tcW w:w="1338" w:type="pct"/>
            <w:vAlign w:val="center"/>
          </w:tcPr>
          <w:p w14:paraId="41744AF5" w14:textId="77777777" w:rsidR="00CC16A9" w:rsidRPr="00056192" w:rsidRDefault="00056192" w:rsidP="00971C7E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proofErr w:type="spellStart"/>
            <w:r>
              <w:rPr>
                <w:bCs/>
                <w:szCs w:val="20"/>
              </w:rPr>
              <w:t>Molecular</w:t>
            </w:r>
            <w:proofErr w:type="spellEnd"/>
            <w:r>
              <w:rPr>
                <w:bCs/>
                <w:szCs w:val="20"/>
              </w:rPr>
              <w:t xml:space="preserve"> basis of </w:t>
            </w:r>
            <w:proofErr w:type="spellStart"/>
            <w:r>
              <w:rPr>
                <w:bCs/>
                <w:szCs w:val="20"/>
              </w:rPr>
              <w:t>oncology</w:t>
            </w:r>
            <w:proofErr w:type="spellEnd"/>
          </w:p>
        </w:tc>
        <w:tc>
          <w:tcPr>
            <w:tcW w:w="559" w:type="pct"/>
            <w:vAlign w:val="center"/>
          </w:tcPr>
          <w:p w14:paraId="256C7EAF" w14:textId="77777777" w:rsidR="00CC16A9" w:rsidRPr="00CA2329" w:rsidRDefault="00CC16A9" w:rsidP="00971C7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CA2329">
              <w:rPr>
                <w:bCs/>
                <w:szCs w:val="20"/>
                <w:lang w:val="ru-RU"/>
              </w:rPr>
              <w:t>6</w:t>
            </w:r>
          </w:p>
        </w:tc>
        <w:tc>
          <w:tcPr>
            <w:tcW w:w="761" w:type="pct"/>
            <w:vAlign w:val="center"/>
          </w:tcPr>
          <w:p w14:paraId="4E44C5B5" w14:textId="77777777" w:rsidR="00CC16A9" w:rsidRPr="00CA2329" w:rsidRDefault="00CC16A9" w:rsidP="00EA74CA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CA2329">
              <w:rPr>
                <w:bCs/>
                <w:szCs w:val="20"/>
                <w:lang w:val="ru-RU"/>
              </w:rPr>
              <w:t>2</w:t>
            </w:r>
          </w:p>
        </w:tc>
        <w:tc>
          <w:tcPr>
            <w:tcW w:w="776" w:type="pct"/>
            <w:vAlign w:val="center"/>
          </w:tcPr>
          <w:p w14:paraId="3F618B31" w14:textId="77777777" w:rsidR="00CC16A9" w:rsidRPr="00CA2329" w:rsidRDefault="00E97373" w:rsidP="008A1807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en-US"/>
              </w:rPr>
            </w:pPr>
            <w:r w:rsidRPr="00CA2329">
              <w:rPr>
                <w:bCs/>
                <w:szCs w:val="20"/>
                <w:lang w:val="en-US"/>
              </w:rPr>
              <w:t>2</w:t>
            </w:r>
          </w:p>
        </w:tc>
        <w:tc>
          <w:tcPr>
            <w:tcW w:w="1103" w:type="pct"/>
            <w:vMerge w:val="restart"/>
            <w:vAlign w:val="center"/>
          </w:tcPr>
          <w:p w14:paraId="1C25B9DC" w14:textId="77777777" w:rsidR="00CC16A9" w:rsidRPr="009B01CA" w:rsidRDefault="009B01CA" w:rsidP="004F2F1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  <w:lang w:val="en-US"/>
              </w:rPr>
              <w:t>Ivan Jovanović</w:t>
            </w:r>
          </w:p>
        </w:tc>
      </w:tr>
      <w:tr w:rsidR="00CA2329" w:rsidRPr="00CA2329" w14:paraId="686FA4B2" w14:textId="77777777" w:rsidTr="00963F4F">
        <w:trPr>
          <w:trHeight w:val="454"/>
          <w:jc w:val="center"/>
        </w:trPr>
        <w:tc>
          <w:tcPr>
            <w:tcW w:w="464" w:type="pct"/>
            <w:vAlign w:val="center"/>
          </w:tcPr>
          <w:p w14:paraId="3D063231" w14:textId="77777777" w:rsidR="00CC16A9" w:rsidRPr="00CA2329" w:rsidRDefault="00CC16A9" w:rsidP="00971C7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CA2329">
              <w:rPr>
                <w:bCs/>
                <w:szCs w:val="20"/>
                <w:lang w:val="ru-RU"/>
              </w:rPr>
              <w:t>2</w:t>
            </w:r>
          </w:p>
        </w:tc>
        <w:tc>
          <w:tcPr>
            <w:tcW w:w="1338" w:type="pct"/>
            <w:vAlign w:val="center"/>
          </w:tcPr>
          <w:p w14:paraId="31C057BF" w14:textId="77777777" w:rsidR="00CC16A9" w:rsidRPr="00CA2329" w:rsidRDefault="00056192" w:rsidP="00971C7E">
            <w:pPr>
              <w:autoSpaceDE w:val="0"/>
              <w:autoSpaceDN w:val="0"/>
              <w:adjustRightInd w:val="0"/>
              <w:rPr>
                <w:bCs/>
                <w:szCs w:val="20"/>
                <w:lang w:val="ru-RU"/>
              </w:rPr>
            </w:pPr>
            <w:proofErr w:type="spellStart"/>
            <w:r>
              <w:rPr>
                <w:bCs/>
                <w:szCs w:val="20"/>
              </w:rPr>
              <w:t>Etiology</w:t>
            </w:r>
            <w:proofErr w:type="spellEnd"/>
            <w:r>
              <w:rPr>
                <w:bCs/>
                <w:szCs w:val="20"/>
              </w:rPr>
              <w:t xml:space="preserve">, progression and </w:t>
            </w:r>
            <w:proofErr w:type="spellStart"/>
            <w:r>
              <w:rPr>
                <w:bCs/>
                <w:szCs w:val="20"/>
              </w:rPr>
              <w:t>tumor</w:t>
            </w:r>
            <w:proofErr w:type="spellEnd"/>
            <w:r>
              <w:rPr>
                <w:bCs/>
                <w:szCs w:val="20"/>
              </w:rPr>
              <w:t xml:space="preserve"> </w:t>
            </w:r>
            <w:proofErr w:type="spellStart"/>
            <w:r>
              <w:rPr>
                <w:bCs/>
                <w:szCs w:val="20"/>
              </w:rPr>
              <w:t>immunology</w:t>
            </w:r>
            <w:proofErr w:type="spellEnd"/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14:paraId="3AF2FAFA" w14:textId="77777777" w:rsidR="00CC16A9" w:rsidRPr="00CA2329" w:rsidRDefault="00963F4F" w:rsidP="00971C7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CA2329">
              <w:rPr>
                <w:bCs/>
                <w:szCs w:val="20"/>
                <w:lang w:val="ru-RU"/>
              </w:rPr>
              <w:t>9</w:t>
            </w:r>
          </w:p>
        </w:tc>
        <w:tc>
          <w:tcPr>
            <w:tcW w:w="761" w:type="pct"/>
            <w:vAlign w:val="center"/>
          </w:tcPr>
          <w:p w14:paraId="16931254" w14:textId="77777777" w:rsidR="00CC16A9" w:rsidRPr="00CA2329" w:rsidRDefault="00CC16A9" w:rsidP="00EA74CA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CA2329">
              <w:rPr>
                <w:bCs/>
                <w:szCs w:val="20"/>
                <w:lang w:val="ru-RU"/>
              </w:rPr>
              <w:t>2</w:t>
            </w:r>
          </w:p>
        </w:tc>
        <w:tc>
          <w:tcPr>
            <w:tcW w:w="776" w:type="pct"/>
            <w:vAlign w:val="center"/>
          </w:tcPr>
          <w:p w14:paraId="2332DB43" w14:textId="77777777" w:rsidR="00CC16A9" w:rsidRPr="00CA2329" w:rsidRDefault="00E97373" w:rsidP="008A1807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en-US"/>
              </w:rPr>
            </w:pPr>
            <w:r w:rsidRPr="00CA2329">
              <w:rPr>
                <w:bCs/>
                <w:szCs w:val="20"/>
                <w:lang w:val="en-US"/>
              </w:rPr>
              <w:t>2</w:t>
            </w:r>
          </w:p>
        </w:tc>
        <w:tc>
          <w:tcPr>
            <w:tcW w:w="1103" w:type="pct"/>
            <w:vMerge/>
            <w:vAlign w:val="center"/>
          </w:tcPr>
          <w:p w14:paraId="71125C66" w14:textId="77777777" w:rsidR="00CC16A9" w:rsidRPr="00CA2329" w:rsidRDefault="00CC16A9" w:rsidP="00971C7E">
            <w:pPr>
              <w:autoSpaceDE w:val="0"/>
              <w:autoSpaceDN w:val="0"/>
              <w:adjustRightInd w:val="0"/>
              <w:rPr>
                <w:bCs/>
                <w:szCs w:val="20"/>
                <w:lang w:val="ru-RU"/>
              </w:rPr>
            </w:pPr>
          </w:p>
        </w:tc>
      </w:tr>
      <w:tr w:rsidR="00234505" w:rsidRPr="00CA2329" w14:paraId="21D5ED9A" w14:textId="77777777" w:rsidTr="00624ED0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1E0E3362" w14:textId="77777777" w:rsidR="00234505" w:rsidRPr="00CA2329" w:rsidRDefault="00234505" w:rsidP="00BC426A">
            <w:pPr>
              <w:autoSpaceDE w:val="0"/>
              <w:autoSpaceDN w:val="0"/>
              <w:adjustRightInd w:val="0"/>
              <w:jc w:val="right"/>
              <w:rPr>
                <w:bCs/>
                <w:szCs w:val="20"/>
                <w:lang w:val="en-US"/>
              </w:rPr>
            </w:pPr>
            <w:r w:rsidRPr="00CA2329">
              <w:rPr>
                <w:bCs/>
                <w:szCs w:val="20"/>
                <w:lang w:val="ru-RU"/>
              </w:rPr>
              <w:t>∑</w:t>
            </w:r>
            <w:r w:rsidRPr="00CA2329">
              <w:rPr>
                <w:bCs/>
                <w:szCs w:val="20"/>
                <w:lang w:val="en-US"/>
              </w:rPr>
              <w:t>30</w:t>
            </w:r>
            <w:r w:rsidR="00BC426A" w:rsidRPr="00CA2329">
              <w:rPr>
                <w:bCs/>
                <w:szCs w:val="20"/>
              </w:rPr>
              <w:t>+15</w:t>
            </w:r>
            <w:r w:rsidRPr="00CA2329">
              <w:rPr>
                <w:bCs/>
                <w:szCs w:val="20"/>
                <w:lang w:val="en-US"/>
              </w:rPr>
              <w:t>=45</w:t>
            </w:r>
          </w:p>
        </w:tc>
      </w:tr>
    </w:tbl>
    <w:p w14:paraId="2708ECDC" w14:textId="77777777" w:rsidR="004F60EA" w:rsidRPr="00CA2329" w:rsidRDefault="004F60EA" w:rsidP="0073567E">
      <w:pPr>
        <w:rPr>
          <w:sz w:val="20"/>
          <w:szCs w:val="20"/>
          <w:lang w:val="en-US"/>
        </w:rPr>
      </w:pPr>
    </w:p>
    <w:p w14:paraId="1C738B71" w14:textId="77777777" w:rsidR="004F60EA" w:rsidRPr="00CA2329" w:rsidRDefault="004F60EA" w:rsidP="0073567E">
      <w:pPr>
        <w:autoSpaceDE w:val="0"/>
        <w:autoSpaceDN w:val="0"/>
        <w:adjustRightInd w:val="0"/>
        <w:rPr>
          <w:bCs/>
          <w:sz w:val="20"/>
          <w:szCs w:val="20"/>
          <w:lang w:val="ru-RU"/>
        </w:rPr>
      </w:pPr>
    </w:p>
    <w:p w14:paraId="17B92786" w14:textId="77777777" w:rsidR="004F60EA" w:rsidRPr="00CA2329" w:rsidRDefault="004F60EA" w:rsidP="0073567E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352DFF5F" w14:textId="77777777" w:rsidR="004F60EA" w:rsidRPr="00CA2329" w:rsidRDefault="004F60EA" w:rsidP="0073567E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40AAA220" w14:textId="77777777" w:rsidR="004F60EA" w:rsidRPr="00CA2329" w:rsidRDefault="004F60EA">
      <w:pPr>
        <w:rPr>
          <w:b/>
          <w:bCs/>
          <w:sz w:val="32"/>
          <w:szCs w:val="32"/>
          <w:lang w:val="ru-RU"/>
        </w:rPr>
      </w:pPr>
      <w:r w:rsidRPr="00CA2329">
        <w:rPr>
          <w:b/>
          <w:bCs/>
          <w:sz w:val="32"/>
          <w:szCs w:val="32"/>
          <w:lang w:val="ru-RU"/>
        </w:rPr>
        <w:br w:type="page"/>
      </w:r>
    </w:p>
    <w:p w14:paraId="6D1A6B75" w14:textId="77777777" w:rsidR="004F60EA" w:rsidRPr="00CA2329" w:rsidRDefault="006D6898" w:rsidP="00D73CEB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bookmarkStart w:id="1" w:name="_Hlk153576007"/>
      <w:bookmarkStart w:id="2" w:name="_Hlk153575981"/>
      <w:proofErr w:type="gramStart"/>
      <w:r>
        <w:rPr>
          <w:b/>
          <w:bCs/>
          <w:sz w:val="32"/>
          <w:szCs w:val="32"/>
        </w:rPr>
        <w:lastRenderedPageBreak/>
        <w:t>EVALUATION</w:t>
      </w:r>
      <w:bookmarkEnd w:id="1"/>
      <w:r w:rsidR="004F60EA" w:rsidRPr="00CA2329">
        <w:rPr>
          <w:b/>
          <w:bCs/>
          <w:sz w:val="32"/>
          <w:szCs w:val="32"/>
          <w:lang w:val="ru-RU"/>
        </w:rPr>
        <w:t>:</w:t>
      </w:r>
      <w:proofErr w:type="gramEnd"/>
    </w:p>
    <w:p w14:paraId="29994C6F" w14:textId="77777777" w:rsidR="00963F4F" w:rsidRPr="00CA2329" w:rsidRDefault="00963F4F" w:rsidP="00963F4F">
      <w:pPr>
        <w:autoSpaceDE w:val="0"/>
        <w:autoSpaceDN w:val="0"/>
        <w:adjustRightInd w:val="0"/>
      </w:pPr>
    </w:p>
    <w:p w14:paraId="79160B92" w14:textId="77777777" w:rsidR="006D6898" w:rsidRDefault="006D6898" w:rsidP="006D6898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The student masters the subject in modules. The grade is equivalent to the number </w:t>
      </w:r>
      <w:r w:rsidRPr="002331DB">
        <w:rPr>
          <w:lang w:val="ru-RU"/>
        </w:rPr>
        <w:t xml:space="preserve">of </w:t>
      </w:r>
      <w:r w:rsidR="0059683C" w:rsidRPr="002331DB">
        <w:rPr>
          <w:lang w:val="en-US"/>
        </w:rPr>
        <w:t xml:space="preserve">earned </w:t>
      </w:r>
      <w:r w:rsidRPr="002331DB">
        <w:rPr>
          <w:lang w:val="ru-RU"/>
        </w:rPr>
        <w:t>points</w:t>
      </w:r>
      <w:r>
        <w:rPr>
          <w:lang w:val="ru-RU"/>
        </w:rPr>
        <w:t xml:space="preserve"> (see tables). Points are earned in two ways:</w:t>
      </w:r>
    </w:p>
    <w:bookmarkEnd w:id="2"/>
    <w:p w14:paraId="5DC6EAA8" w14:textId="77777777" w:rsidR="00963F4F" w:rsidRPr="00CA2329" w:rsidRDefault="00963F4F" w:rsidP="006D6898">
      <w:pPr>
        <w:jc w:val="both"/>
        <w:rPr>
          <w:lang w:val="ru-RU"/>
        </w:rPr>
      </w:pPr>
    </w:p>
    <w:p w14:paraId="33250A5F" w14:textId="77777777" w:rsidR="00963F4F" w:rsidRPr="00CA2329" w:rsidRDefault="00963F4F" w:rsidP="00963F4F">
      <w:pPr>
        <w:autoSpaceDE w:val="0"/>
        <w:autoSpaceDN w:val="0"/>
        <w:adjustRightInd w:val="0"/>
      </w:pPr>
    </w:p>
    <w:p w14:paraId="2F0BA219" w14:textId="77777777" w:rsidR="00963F4F" w:rsidRPr="00CA2329" w:rsidRDefault="00963F4F" w:rsidP="00963F4F">
      <w:pPr>
        <w:autoSpaceDE w:val="0"/>
        <w:autoSpaceDN w:val="0"/>
        <w:adjustRightInd w:val="0"/>
      </w:pPr>
    </w:p>
    <w:p w14:paraId="6C566CC6" w14:textId="77777777" w:rsidR="00753B98" w:rsidRPr="00CA2329" w:rsidRDefault="006D6898" w:rsidP="00753B98">
      <w:pPr>
        <w:autoSpaceDE w:val="0"/>
        <w:autoSpaceDN w:val="0"/>
        <w:adjustRightInd w:val="0"/>
        <w:jc w:val="both"/>
        <w:rPr>
          <w:lang w:val="en-US"/>
        </w:rPr>
      </w:pPr>
      <w:r>
        <w:rPr>
          <w:b/>
          <w:bCs/>
        </w:rPr>
        <w:t>PRE</w:t>
      </w:r>
      <w:r w:rsidR="00F25029">
        <w:rPr>
          <w:b/>
          <w:bCs/>
        </w:rPr>
        <w:t xml:space="preserve">-EXAM </w:t>
      </w:r>
      <w:proofErr w:type="gramStart"/>
      <w:r w:rsidR="00F25029">
        <w:rPr>
          <w:b/>
          <w:bCs/>
        </w:rPr>
        <w:t>ACTIVITY</w:t>
      </w:r>
      <w:r w:rsidR="00963F4F" w:rsidRPr="00CA2329">
        <w:rPr>
          <w:b/>
          <w:bCs/>
          <w:lang w:val="ru-RU"/>
        </w:rPr>
        <w:t>:</w:t>
      </w:r>
      <w:proofErr w:type="gramEnd"/>
      <w:r w:rsidR="00963F4F" w:rsidRPr="00CA2329">
        <w:rPr>
          <w:b/>
          <w:bCs/>
          <w:lang w:val="ru-RU"/>
        </w:rPr>
        <w:t xml:space="preserve"> </w:t>
      </w:r>
      <w:r w:rsidR="00F25029">
        <w:rPr>
          <w:noProof/>
        </w:rPr>
        <w:t>In this way, the student can earn up to 30 points by actively participating in small group and answering questions related</w:t>
      </w:r>
      <w:r w:rsidR="002A099B">
        <w:rPr>
          <w:noProof/>
        </w:rPr>
        <w:t xml:space="preserve"> to this week’s</w:t>
      </w:r>
      <w:r w:rsidR="00785687">
        <w:rPr>
          <w:noProof/>
        </w:rPr>
        <w:t xml:space="preserve"> lesson</w:t>
      </w:r>
      <w:r w:rsidR="00F25029">
        <w:rPr>
          <w:noProof/>
        </w:rPr>
        <w:t>. Based on demonstrated knowledge, the student can earn between 0-</w:t>
      </w:r>
      <w:r w:rsidR="00785687">
        <w:rPr>
          <w:noProof/>
        </w:rPr>
        <w:t>2</w:t>
      </w:r>
      <w:r w:rsidR="00F25029">
        <w:rPr>
          <w:noProof/>
        </w:rPr>
        <w:t xml:space="preserve"> points</w:t>
      </w:r>
      <w:r w:rsidR="0059683C">
        <w:rPr>
          <w:noProof/>
        </w:rPr>
        <w:t xml:space="preserve"> </w:t>
      </w:r>
      <w:r w:rsidR="00785687">
        <w:rPr>
          <w:noProof/>
        </w:rPr>
        <w:t xml:space="preserve">per </w:t>
      </w:r>
      <w:r w:rsidR="008C5844">
        <w:rPr>
          <w:noProof/>
        </w:rPr>
        <w:t>week</w:t>
      </w:r>
      <w:r w:rsidR="003D26A9">
        <w:rPr>
          <w:noProof/>
        </w:rPr>
        <w:t>.</w:t>
      </w:r>
      <w:r w:rsidR="00F25029">
        <w:rPr>
          <w:noProof/>
        </w:rPr>
        <w:t>To pass the module, student need</w:t>
      </w:r>
      <w:r w:rsidR="00CA6CF8">
        <w:rPr>
          <w:noProof/>
        </w:rPr>
        <w:t>s</w:t>
      </w:r>
      <w:r w:rsidR="00F25029">
        <w:rPr>
          <w:noProof/>
        </w:rPr>
        <w:t xml:space="preserve"> to acquire more than 50% of the to</w:t>
      </w:r>
      <w:r w:rsidR="00CA6CF8">
        <w:rPr>
          <w:noProof/>
        </w:rPr>
        <w:t>tal points for that module</w:t>
      </w:r>
      <w:r w:rsidR="00AC5F6A">
        <w:rPr>
          <w:noProof/>
        </w:rPr>
        <w:t xml:space="preserve"> (see table)</w:t>
      </w:r>
      <w:r w:rsidR="00CA6CF8">
        <w:rPr>
          <w:noProof/>
        </w:rPr>
        <w:t>.</w:t>
      </w:r>
    </w:p>
    <w:p w14:paraId="4A97E403" w14:textId="77777777" w:rsidR="00074B69" w:rsidRPr="00CA2329" w:rsidRDefault="00CA6CF8" w:rsidP="00074B69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Students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who</w:t>
      </w:r>
      <w:proofErr w:type="spellEnd"/>
      <w:r>
        <w:rPr>
          <w:bCs/>
        </w:rPr>
        <w:t xml:space="preserve"> do not </w:t>
      </w:r>
      <w:proofErr w:type="spellStart"/>
      <w:r>
        <w:rPr>
          <w:bCs/>
        </w:rPr>
        <w:t>earn</w:t>
      </w:r>
      <w:proofErr w:type="spellEnd"/>
      <w:r>
        <w:rPr>
          <w:bCs/>
        </w:rPr>
        <w:t xml:space="preserve"> more </w:t>
      </w:r>
      <w:proofErr w:type="spellStart"/>
      <w:r>
        <w:rPr>
          <w:bCs/>
        </w:rPr>
        <w:t>than</w:t>
      </w:r>
      <w:proofErr w:type="spellEnd"/>
      <w:r>
        <w:rPr>
          <w:bCs/>
        </w:rPr>
        <w:t xml:space="preserve"> 50% of the points in </w:t>
      </w:r>
      <w:proofErr w:type="spellStart"/>
      <w:r>
        <w:rPr>
          <w:bCs/>
        </w:rPr>
        <w:t>pre</w:t>
      </w:r>
      <w:proofErr w:type="spellEnd"/>
      <w:r>
        <w:rPr>
          <w:bCs/>
        </w:rPr>
        <w:t xml:space="preserve">-exam </w:t>
      </w:r>
      <w:proofErr w:type="spellStart"/>
      <w:r>
        <w:rPr>
          <w:bCs/>
        </w:rPr>
        <w:t>activity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will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take</w:t>
      </w:r>
      <w:proofErr w:type="spellEnd"/>
      <w:r>
        <w:rPr>
          <w:bCs/>
        </w:rPr>
        <w:t xml:space="preserve"> the exam by </w:t>
      </w:r>
      <w:r w:rsidRPr="0059683C">
        <w:rPr>
          <w:bCs/>
          <w:lang w:val="en-US"/>
        </w:rPr>
        <w:t>answering</w:t>
      </w:r>
      <w:r>
        <w:rPr>
          <w:bCs/>
        </w:rPr>
        <w:t xml:space="preserve"> 2 questions </w:t>
      </w:r>
      <w:proofErr w:type="spellStart"/>
      <w:r>
        <w:rPr>
          <w:bCs/>
        </w:rPr>
        <w:t>from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each</w:t>
      </w:r>
      <w:proofErr w:type="spellEnd"/>
      <w:r>
        <w:rPr>
          <w:bCs/>
        </w:rPr>
        <w:t xml:space="preserve"> module </w:t>
      </w:r>
      <w:proofErr w:type="spellStart"/>
      <w:r>
        <w:rPr>
          <w:bCs/>
        </w:rPr>
        <w:t>that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they</w:t>
      </w:r>
      <w:proofErr w:type="spellEnd"/>
      <w:r>
        <w:rPr>
          <w:bCs/>
        </w:rPr>
        <w:t xml:space="preserve"> have not </w:t>
      </w:r>
      <w:proofErr w:type="spellStart"/>
      <w:r>
        <w:rPr>
          <w:bCs/>
        </w:rPr>
        <w:t>passed</w:t>
      </w:r>
      <w:proofErr w:type="spellEnd"/>
      <w:r>
        <w:rPr>
          <w:bCs/>
        </w:rPr>
        <w:t>.</w:t>
      </w:r>
    </w:p>
    <w:p w14:paraId="40131923" w14:textId="77777777" w:rsidR="00963F4F" w:rsidRPr="00CA2329" w:rsidRDefault="00963F4F" w:rsidP="00963F4F">
      <w:pPr>
        <w:autoSpaceDE w:val="0"/>
        <w:autoSpaceDN w:val="0"/>
        <w:adjustRightInd w:val="0"/>
        <w:jc w:val="both"/>
        <w:rPr>
          <w:lang w:val="ru-RU"/>
        </w:rPr>
      </w:pPr>
    </w:p>
    <w:p w14:paraId="37B82995" w14:textId="77777777" w:rsidR="00963F4F" w:rsidRPr="00CA2329" w:rsidRDefault="00963F4F" w:rsidP="00074B69">
      <w:pPr>
        <w:autoSpaceDE w:val="0"/>
        <w:autoSpaceDN w:val="0"/>
        <w:adjustRightInd w:val="0"/>
        <w:rPr>
          <w:b/>
          <w:bCs/>
          <w:lang w:val="ru-RU"/>
        </w:rPr>
      </w:pPr>
    </w:p>
    <w:p w14:paraId="2F20191D" w14:textId="77777777" w:rsidR="00963F4F" w:rsidRPr="00CA2329" w:rsidRDefault="00963F4F" w:rsidP="00963F4F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7D703B28" w14:textId="7A14C535" w:rsidR="00963F4F" w:rsidRPr="00CA2329" w:rsidRDefault="00CA6CF8" w:rsidP="00963F4F">
      <w:pPr>
        <w:autoSpaceDE w:val="0"/>
        <w:autoSpaceDN w:val="0"/>
        <w:adjustRightInd w:val="0"/>
        <w:jc w:val="both"/>
        <w:rPr>
          <w:lang w:val="ru-RU"/>
        </w:rPr>
      </w:pPr>
      <w:r>
        <w:rPr>
          <w:b/>
          <w:bCs/>
          <w:lang w:val="en-US"/>
        </w:rPr>
        <w:t>FINAL EXAM</w:t>
      </w:r>
      <w:r w:rsidR="00963F4F" w:rsidRPr="00CA2329">
        <w:rPr>
          <w:b/>
          <w:bCs/>
          <w:lang w:val="ru-RU"/>
        </w:rPr>
        <w:t xml:space="preserve">: </w:t>
      </w:r>
      <w:r>
        <w:rPr>
          <w:lang w:val="en-US"/>
        </w:rPr>
        <w:t>In this way, student can earn up to 70 points.</w:t>
      </w:r>
      <w:r w:rsidR="0059683C">
        <w:rPr>
          <w:lang w:val="en-US"/>
        </w:rPr>
        <w:t xml:space="preserve"> </w:t>
      </w:r>
      <w:r>
        <w:rPr>
          <w:lang w:val="en-US"/>
        </w:rPr>
        <w:t xml:space="preserve">Student takes the test which includes </w:t>
      </w:r>
      <w:r w:rsidR="00CC33C5">
        <w:rPr>
          <w:lang w:val="en-US"/>
        </w:rPr>
        <w:t xml:space="preserve">70 questions that are covering the entire subject material. If the student does not achieve more than 50% correct answers, </w:t>
      </w:r>
      <w:r w:rsidR="004F1835">
        <w:rPr>
          <w:lang w:val="en-US"/>
        </w:rPr>
        <w:t>he/she</w:t>
      </w:r>
      <w:r w:rsidR="00CC33C5">
        <w:rPr>
          <w:lang w:val="en-US"/>
        </w:rPr>
        <w:t xml:space="preserve"> ha</w:t>
      </w:r>
      <w:r w:rsidR="004F1835">
        <w:rPr>
          <w:lang w:val="en-US"/>
        </w:rPr>
        <w:t>s</w:t>
      </w:r>
      <w:r w:rsidR="00CC33C5">
        <w:rPr>
          <w:lang w:val="en-US"/>
        </w:rPr>
        <w:t xml:space="preserve"> not passed the final exam.</w:t>
      </w:r>
    </w:p>
    <w:p w14:paraId="559A74A0" w14:textId="77777777" w:rsidR="00963F4F" w:rsidRPr="00CA2329" w:rsidRDefault="00963F4F" w:rsidP="00963F4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21790B26" w14:textId="77777777" w:rsidR="00963F4F" w:rsidRPr="00CA2329" w:rsidRDefault="00963F4F" w:rsidP="00963F4F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BAD6F4C" w14:textId="77777777" w:rsidR="00963F4F" w:rsidRPr="00CA2329" w:rsidRDefault="00CC33C5" w:rsidP="00963F4F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>
        <w:rPr>
          <w:b/>
          <w:bCs/>
          <w:u w:val="single"/>
          <w:lang w:val="en-US"/>
        </w:rPr>
        <w:t>The final grade is formed as follows</w:t>
      </w:r>
      <w:r w:rsidR="00963F4F" w:rsidRPr="00CA2329">
        <w:rPr>
          <w:b/>
          <w:bCs/>
          <w:u w:val="single"/>
          <w:lang w:val="ru-RU"/>
        </w:rPr>
        <w:t>:</w:t>
      </w:r>
    </w:p>
    <w:p w14:paraId="07937CD2" w14:textId="77777777" w:rsidR="00963F4F" w:rsidRPr="00CA2329" w:rsidRDefault="00963F4F" w:rsidP="00963F4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0283F55" w14:textId="77777777" w:rsidR="00CC33C5" w:rsidRPr="00963F4F" w:rsidRDefault="00CC33C5" w:rsidP="00CC33C5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  <w:r w:rsidRPr="008179A1">
        <w:rPr>
          <w:lang w:val="ru-RU"/>
        </w:rPr>
        <w:t>In order to pass the course, the student must obtain a minimum of 51 points, pass pre-exam activities on all modules and pass the final exam (test).</w:t>
      </w:r>
    </w:p>
    <w:p w14:paraId="63127ED0" w14:textId="77777777" w:rsidR="00963F4F" w:rsidRPr="00CA2329" w:rsidRDefault="00963F4F" w:rsidP="00963F4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5797D0B8" w14:textId="77777777" w:rsidR="00963F4F" w:rsidRPr="00CA2329" w:rsidRDefault="00963F4F" w:rsidP="00963F4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CA2329" w:rsidRPr="00CA2329" w14:paraId="071BEB03" w14:textId="77777777" w:rsidTr="00BB5A39">
        <w:trPr>
          <w:trHeight w:val="3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16E8" w14:textId="77777777" w:rsidR="00963F4F" w:rsidRPr="00CA2329" w:rsidRDefault="00CC33C5" w:rsidP="00963F4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 of points won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A9FC" w14:textId="77777777" w:rsidR="00963F4F" w:rsidRPr="00CA2329" w:rsidRDefault="00CC33C5" w:rsidP="00963F4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Grade </w:t>
            </w:r>
          </w:p>
        </w:tc>
      </w:tr>
      <w:tr w:rsidR="00CA2329" w:rsidRPr="00CA2329" w14:paraId="722DE045" w14:textId="77777777" w:rsidTr="00BB5A39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89FC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0   - 50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75B7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5</w:t>
            </w:r>
          </w:p>
        </w:tc>
      </w:tr>
      <w:tr w:rsidR="00CA2329" w:rsidRPr="00CA2329" w14:paraId="3FA76398" w14:textId="77777777" w:rsidTr="00BB5A39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9B65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51 - 60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3ED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6</w:t>
            </w:r>
          </w:p>
        </w:tc>
      </w:tr>
      <w:tr w:rsidR="00CA2329" w:rsidRPr="00CA2329" w14:paraId="0A76EA0F" w14:textId="77777777" w:rsidTr="00BB5A39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966A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61 - 70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0BF8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7</w:t>
            </w:r>
          </w:p>
        </w:tc>
      </w:tr>
      <w:tr w:rsidR="00CA2329" w:rsidRPr="00CA2329" w14:paraId="5CCFFEF3" w14:textId="77777777" w:rsidTr="00BB5A39">
        <w:trPr>
          <w:trHeight w:val="40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0770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71 - 80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F9D4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8</w:t>
            </w:r>
          </w:p>
        </w:tc>
      </w:tr>
      <w:tr w:rsidR="00CA2329" w:rsidRPr="00CA2329" w14:paraId="3F164E4E" w14:textId="77777777" w:rsidTr="00BB5A39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E50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81 - 90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6B54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9</w:t>
            </w:r>
          </w:p>
        </w:tc>
      </w:tr>
      <w:tr w:rsidR="00963F4F" w:rsidRPr="00CA2329" w14:paraId="7D707D89" w14:textId="77777777" w:rsidTr="00BB5A39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E98A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91 - 100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3FDA" w14:textId="77777777" w:rsidR="00963F4F" w:rsidRPr="00CA2329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2329">
              <w:rPr>
                <w:lang w:val="en-US"/>
              </w:rPr>
              <w:t>10</w:t>
            </w:r>
          </w:p>
        </w:tc>
      </w:tr>
    </w:tbl>
    <w:p w14:paraId="5F8CEDD3" w14:textId="77777777" w:rsidR="00963F4F" w:rsidRPr="00CA2329" w:rsidRDefault="00963F4F" w:rsidP="00963F4F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C8C97A3" w14:textId="77777777" w:rsidR="004F60EA" w:rsidRPr="00CA2329" w:rsidRDefault="004F60EA" w:rsidP="00D73CE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78A215D6" w14:textId="77777777" w:rsidR="004F60EA" w:rsidRPr="00CA2329" w:rsidRDefault="004F60EA" w:rsidP="00200453">
      <w:pPr>
        <w:autoSpaceDE w:val="0"/>
        <w:autoSpaceDN w:val="0"/>
        <w:adjustRightInd w:val="0"/>
        <w:jc w:val="center"/>
        <w:rPr>
          <w:b/>
          <w:bCs/>
        </w:rPr>
      </w:pPr>
      <w:r w:rsidRPr="00CA2329">
        <w:rPr>
          <w:b/>
          <w:bCs/>
        </w:rPr>
        <w:br w:type="page"/>
      </w:r>
    </w:p>
    <w:p w14:paraId="7D2CB9D6" w14:textId="77777777" w:rsidR="004F60EA" w:rsidRPr="00CA2329" w:rsidRDefault="004F60EA" w:rsidP="00297E26">
      <w:pPr>
        <w:jc w:val="center"/>
        <w:rPr>
          <w:b/>
          <w:sz w:val="32"/>
          <w:szCs w:val="32"/>
        </w:rPr>
        <w:sectPr w:rsidR="004F60EA" w:rsidRPr="00CA2329" w:rsidSect="005D5E3D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37E233C4" w14:textId="77777777" w:rsidR="004F60EA" w:rsidRPr="00CA2329" w:rsidRDefault="004F60EA" w:rsidP="00297E26">
      <w:pPr>
        <w:jc w:val="center"/>
        <w:rPr>
          <w:b/>
          <w:sz w:val="32"/>
          <w:szCs w:val="32"/>
        </w:rPr>
      </w:pPr>
    </w:p>
    <w:p w14:paraId="7BE8A4C4" w14:textId="77777777" w:rsidR="004F60EA" w:rsidRPr="00CA2329" w:rsidRDefault="004F60EA" w:rsidP="00297E26">
      <w:pPr>
        <w:jc w:val="center"/>
        <w:rPr>
          <w:b/>
          <w:sz w:val="32"/>
          <w:szCs w:val="32"/>
        </w:rPr>
      </w:pPr>
    </w:p>
    <w:p w14:paraId="2705E6BF" w14:textId="77777777" w:rsidR="004F60EA" w:rsidRPr="00CA2329" w:rsidRDefault="004F60EA" w:rsidP="00297E26">
      <w:pPr>
        <w:jc w:val="center"/>
        <w:rPr>
          <w:b/>
          <w:sz w:val="32"/>
          <w:szCs w:val="32"/>
        </w:rPr>
      </w:pPr>
    </w:p>
    <w:p w14:paraId="2871E476" w14:textId="77777777" w:rsidR="00624ED0" w:rsidRPr="00CA2329" w:rsidRDefault="00624ED0" w:rsidP="00624ED0">
      <w:pPr>
        <w:rPr>
          <w:b/>
          <w:sz w:val="32"/>
          <w:szCs w:val="32"/>
        </w:rPr>
      </w:pPr>
    </w:p>
    <w:p w14:paraId="345649C0" w14:textId="77777777" w:rsidR="004F60EA" w:rsidRPr="00CA2329" w:rsidRDefault="00CC33C5" w:rsidP="00624ED0">
      <w:pPr>
        <w:rPr>
          <w:b/>
          <w:sz w:val="32"/>
          <w:szCs w:val="32"/>
        </w:rPr>
      </w:pPr>
      <w:bookmarkStart w:id="3" w:name="_Hlk153576536"/>
      <w:proofErr w:type="gramStart"/>
      <w:r>
        <w:rPr>
          <w:b/>
          <w:sz w:val="32"/>
          <w:szCs w:val="32"/>
        </w:rPr>
        <w:t>LITERATURE</w:t>
      </w:r>
      <w:bookmarkEnd w:id="3"/>
      <w:r w:rsidR="00624ED0" w:rsidRPr="00CA2329">
        <w:rPr>
          <w:b/>
          <w:sz w:val="32"/>
          <w:szCs w:val="32"/>
        </w:rPr>
        <w:t>:</w:t>
      </w:r>
      <w:proofErr w:type="gramEnd"/>
    </w:p>
    <w:p w14:paraId="6D581E25" w14:textId="77777777" w:rsidR="00624ED0" w:rsidRPr="00CA2329" w:rsidRDefault="00624ED0" w:rsidP="00624ED0">
      <w:pPr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041"/>
        <w:gridCol w:w="4157"/>
        <w:gridCol w:w="2572"/>
      </w:tblGrid>
      <w:tr w:rsidR="00785687" w:rsidRPr="00CA2329" w14:paraId="3621FEA9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688951A6" w14:textId="77777777" w:rsidR="00785687" w:rsidRPr="005C01F1" w:rsidRDefault="00785687" w:rsidP="007856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en-US"/>
              </w:rPr>
            </w:pPr>
            <w:r w:rsidRPr="001304E3">
              <w:rPr>
                <w:b/>
                <w:bCs/>
                <w:szCs w:val="20"/>
                <w:lang w:val="en-US"/>
              </w:rPr>
              <w:t>The name of the textbook</w:t>
            </w:r>
          </w:p>
        </w:tc>
        <w:tc>
          <w:tcPr>
            <w:tcW w:w="1287" w:type="pct"/>
            <w:vAlign w:val="center"/>
          </w:tcPr>
          <w:p w14:paraId="770E2FD5" w14:textId="77777777" w:rsidR="00785687" w:rsidRPr="005C01F1" w:rsidRDefault="00785687" w:rsidP="007856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Authors</w:t>
            </w:r>
          </w:p>
        </w:tc>
        <w:tc>
          <w:tcPr>
            <w:tcW w:w="1324" w:type="pct"/>
            <w:vAlign w:val="center"/>
          </w:tcPr>
          <w:p w14:paraId="764DF91C" w14:textId="77777777" w:rsidR="00785687" w:rsidRPr="005C01F1" w:rsidRDefault="00785687" w:rsidP="007856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r w:rsidRPr="005C01F1">
              <w:rPr>
                <w:b/>
                <w:bCs/>
                <w:szCs w:val="20"/>
                <w:lang w:val="en-US"/>
              </w:rPr>
              <w:t xml:space="preserve">Publisher </w:t>
            </w:r>
          </w:p>
        </w:tc>
        <w:tc>
          <w:tcPr>
            <w:tcW w:w="819" w:type="pct"/>
            <w:vAlign w:val="center"/>
          </w:tcPr>
          <w:p w14:paraId="285A9565" w14:textId="77777777" w:rsidR="00785687" w:rsidRPr="005C01F1" w:rsidRDefault="00785687" w:rsidP="007856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The library</w:t>
            </w:r>
          </w:p>
        </w:tc>
      </w:tr>
      <w:tr w:rsidR="00785687" w:rsidRPr="00CA2329" w14:paraId="1E7D7E89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5133715C" w14:textId="77777777" w:rsidR="00785687" w:rsidRPr="00322C2E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r w:rsidRPr="00322C2E">
              <w:rPr>
                <w:sz w:val="20"/>
                <w:szCs w:val="20"/>
                <w:lang w:val="en-US"/>
              </w:rPr>
              <w:t xml:space="preserve">Basic immunology: Functions and disorders of the Immune System, sixth edition </w:t>
            </w:r>
          </w:p>
        </w:tc>
        <w:tc>
          <w:tcPr>
            <w:tcW w:w="1287" w:type="pct"/>
            <w:vAlign w:val="center"/>
          </w:tcPr>
          <w:p w14:paraId="3D90B9B4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sr-Latn-CS"/>
              </w:rPr>
            </w:pPr>
            <w:proofErr w:type="spellStart"/>
            <w:r w:rsidRPr="00CA2329">
              <w:rPr>
                <w:sz w:val="20"/>
                <w:szCs w:val="20"/>
                <w:lang w:val="sr-Latn-CS"/>
              </w:rPr>
              <w:t>Abul</w:t>
            </w:r>
            <w:proofErr w:type="spellEnd"/>
            <w:r w:rsidRPr="00CA2329">
              <w:rPr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A2329">
              <w:rPr>
                <w:sz w:val="20"/>
                <w:szCs w:val="20"/>
                <w:lang w:val="sr-Latn-CS"/>
              </w:rPr>
              <w:t>K.Abbas</w:t>
            </w:r>
            <w:proofErr w:type="spellEnd"/>
            <w:r w:rsidRPr="00CA2329">
              <w:rPr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A2329">
              <w:rPr>
                <w:sz w:val="20"/>
                <w:szCs w:val="20"/>
                <w:lang w:val="sr-Latn-CS"/>
              </w:rPr>
              <w:t>and</w:t>
            </w:r>
            <w:proofErr w:type="spellEnd"/>
            <w:r w:rsidRPr="00CA2329">
              <w:rPr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A2329">
              <w:rPr>
                <w:sz w:val="20"/>
                <w:szCs w:val="20"/>
                <w:lang w:val="sr-Latn-CS"/>
              </w:rPr>
              <w:t>Andrew</w:t>
            </w:r>
            <w:proofErr w:type="spellEnd"/>
            <w:r w:rsidRPr="00CA2329">
              <w:rPr>
                <w:sz w:val="20"/>
                <w:szCs w:val="20"/>
                <w:lang w:val="sr-Latn-CS"/>
              </w:rPr>
              <w:t xml:space="preserve"> H. </w:t>
            </w:r>
            <w:proofErr w:type="spellStart"/>
            <w:r w:rsidRPr="00CA2329">
              <w:rPr>
                <w:sz w:val="20"/>
                <w:szCs w:val="20"/>
                <w:lang w:val="sr-Latn-CS"/>
              </w:rPr>
              <w:t>Lichtman</w:t>
            </w:r>
            <w:proofErr w:type="spellEnd"/>
          </w:p>
        </w:tc>
        <w:tc>
          <w:tcPr>
            <w:tcW w:w="1324" w:type="pct"/>
            <w:vAlign w:val="center"/>
          </w:tcPr>
          <w:p w14:paraId="7430FBB7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en-GB"/>
              </w:rPr>
              <w:t>Elsevier Science. 2019</w:t>
            </w:r>
          </w:p>
        </w:tc>
        <w:tc>
          <w:tcPr>
            <w:tcW w:w="819" w:type="pct"/>
            <w:vAlign w:val="center"/>
          </w:tcPr>
          <w:p w14:paraId="163586B5" w14:textId="77777777" w:rsidR="00785687" w:rsidRPr="005C01F1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Has</w:t>
            </w:r>
          </w:p>
        </w:tc>
      </w:tr>
      <w:tr w:rsidR="00785687" w:rsidRPr="00CA2329" w14:paraId="652C83FE" w14:textId="77777777" w:rsidTr="005109CA">
        <w:trPr>
          <w:trHeight w:val="454"/>
          <w:jc w:val="center"/>
        </w:trPr>
        <w:tc>
          <w:tcPr>
            <w:tcW w:w="1569" w:type="pct"/>
            <w:vAlign w:val="center"/>
          </w:tcPr>
          <w:p w14:paraId="4F6C0AC3" w14:textId="77777777" w:rsidR="00785687" w:rsidRPr="00322C2E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22C2E">
              <w:rPr>
                <w:sz w:val="20"/>
                <w:szCs w:val="20"/>
                <w:lang w:val="sr-Cyrl-CS"/>
              </w:rPr>
              <w:t>The</w:t>
            </w:r>
            <w:proofErr w:type="spellEnd"/>
            <w:r w:rsidRPr="00322C2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22C2E">
              <w:rPr>
                <w:sz w:val="20"/>
                <w:szCs w:val="20"/>
                <w:lang w:val="sr-Cyrl-CS"/>
              </w:rPr>
              <w:t>biology</w:t>
            </w:r>
            <w:proofErr w:type="spellEnd"/>
            <w:r w:rsidRPr="00322C2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22C2E">
              <w:rPr>
                <w:sz w:val="20"/>
                <w:szCs w:val="20"/>
                <w:lang w:val="sr-Cyrl-CS"/>
              </w:rPr>
              <w:t>of</w:t>
            </w:r>
            <w:proofErr w:type="spellEnd"/>
            <w:r w:rsidRPr="00322C2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22C2E">
              <w:rPr>
                <w:sz w:val="20"/>
                <w:szCs w:val="20"/>
                <w:lang w:val="sr-Cyrl-CS"/>
              </w:rPr>
              <w:t>cancer</w:t>
            </w:r>
            <w:proofErr w:type="spellEnd"/>
          </w:p>
        </w:tc>
        <w:tc>
          <w:tcPr>
            <w:tcW w:w="1287" w:type="pct"/>
            <w:vAlign w:val="center"/>
          </w:tcPr>
          <w:p w14:paraId="7EE5AF21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r w:rsidRPr="00CA2329">
              <w:rPr>
                <w:sz w:val="20"/>
                <w:szCs w:val="20"/>
                <w:lang w:val="en-US"/>
              </w:rPr>
              <w:t>Robert A. Weinberg</w:t>
            </w:r>
          </w:p>
        </w:tc>
        <w:tc>
          <w:tcPr>
            <w:tcW w:w="1324" w:type="pct"/>
            <w:vAlign w:val="center"/>
          </w:tcPr>
          <w:p w14:paraId="4C7C9274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r w:rsidRPr="00CA2329">
              <w:rPr>
                <w:sz w:val="20"/>
                <w:szCs w:val="20"/>
              </w:rPr>
              <w:t>Garland Science, 2014</w:t>
            </w:r>
          </w:p>
        </w:tc>
        <w:tc>
          <w:tcPr>
            <w:tcW w:w="819" w:type="pct"/>
            <w:vAlign w:val="center"/>
          </w:tcPr>
          <w:p w14:paraId="620B4395" w14:textId="77777777" w:rsidR="00785687" w:rsidRPr="00CA2329" w:rsidRDefault="00785687" w:rsidP="0078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Has</w:t>
            </w:r>
          </w:p>
        </w:tc>
      </w:tr>
      <w:tr w:rsidR="00785687" w:rsidRPr="00CA2329" w14:paraId="6497C8D0" w14:textId="77777777" w:rsidTr="005109CA">
        <w:trPr>
          <w:trHeight w:val="454"/>
          <w:jc w:val="center"/>
        </w:trPr>
        <w:tc>
          <w:tcPr>
            <w:tcW w:w="1569" w:type="pct"/>
            <w:vAlign w:val="center"/>
          </w:tcPr>
          <w:p w14:paraId="77D09172" w14:textId="77777777" w:rsidR="00785687" w:rsidRPr="00322C2E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r w:rsidRPr="00322C2E">
              <w:rPr>
                <w:sz w:val="20"/>
                <w:szCs w:val="20"/>
                <w:lang w:val="en-US"/>
              </w:rPr>
              <w:t>The Molecular Basis of Cancer</w:t>
            </w:r>
          </w:p>
        </w:tc>
        <w:tc>
          <w:tcPr>
            <w:tcW w:w="1287" w:type="pct"/>
            <w:vAlign w:val="center"/>
          </w:tcPr>
          <w:p w14:paraId="1768AB04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de-DE"/>
              </w:rPr>
            </w:pPr>
            <w:r w:rsidRPr="00CA2329">
              <w:rPr>
                <w:sz w:val="20"/>
                <w:szCs w:val="20"/>
                <w:lang w:val="de-DE"/>
              </w:rPr>
              <w:t xml:space="preserve">John Mendelsohn, Peter M. </w:t>
            </w:r>
            <w:proofErr w:type="spellStart"/>
            <w:r w:rsidRPr="00CA2329">
              <w:rPr>
                <w:sz w:val="20"/>
                <w:szCs w:val="20"/>
                <w:lang w:val="de-DE"/>
              </w:rPr>
              <w:t>Howley</w:t>
            </w:r>
            <w:proofErr w:type="spellEnd"/>
            <w:r w:rsidRPr="00CA2329">
              <w:rPr>
                <w:sz w:val="20"/>
                <w:szCs w:val="20"/>
                <w:lang w:val="de-DE"/>
              </w:rPr>
              <w:t>, Mark A. Israel, Joe W. Gray</w:t>
            </w:r>
          </w:p>
        </w:tc>
        <w:tc>
          <w:tcPr>
            <w:tcW w:w="1324" w:type="pct"/>
            <w:vAlign w:val="center"/>
          </w:tcPr>
          <w:p w14:paraId="257581CF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r w:rsidRPr="00CA2329">
              <w:rPr>
                <w:sz w:val="20"/>
                <w:szCs w:val="20"/>
                <w:lang w:val="en-US"/>
              </w:rPr>
              <w:t>ELSEVIER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CA2329">
              <w:rPr>
                <w:sz w:val="20"/>
                <w:szCs w:val="20"/>
                <w:lang w:val="en-US"/>
              </w:rPr>
              <w:t>Expert Consult, 2014</w:t>
            </w:r>
          </w:p>
        </w:tc>
        <w:tc>
          <w:tcPr>
            <w:tcW w:w="819" w:type="pct"/>
            <w:vAlign w:val="center"/>
          </w:tcPr>
          <w:p w14:paraId="2801B55F" w14:textId="77777777" w:rsidR="00785687" w:rsidRPr="00CA2329" w:rsidRDefault="00785687" w:rsidP="0078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Has</w:t>
            </w:r>
          </w:p>
        </w:tc>
      </w:tr>
      <w:tr w:rsidR="00785687" w:rsidRPr="00CA2329" w14:paraId="5BC1B779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2DFFC275" w14:textId="77777777" w:rsidR="00785687" w:rsidRPr="00322C2E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r w:rsidRPr="00322C2E">
              <w:rPr>
                <w:sz w:val="20"/>
                <w:szCs w:val="20"/>
                <w:lang w:val="en-US"/>
              </w:rPr>
              <w:t>Cancer, Principles and practice of Oncology</w:t>
            </w:r>
          </w:p>
        </w:tc>
        <w:tc>
          <w:tcPr>
            <w:tcW w:w="1287" w:type="pct"/>
            <w:vAlign w:val="center"/>
          </w:tcPr>
          <w:p w14:paraId="47D3D5C0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r w:rsidRPr="00CA2329">
              <w:rPr>
                <w:sz w:val="20"/>
                <w:szCs w:val="20"/>
                <w:lang w:val="en-US"/>
              </w:rPr>
              <w:t>DaVita, Hellman, Rosenberg</w:t>
            </w:r>
          </w:p>
        </w:tc>
        <w:tc>
          <w:tcPr>
            <w:tcW w:w="1324" w:type="pct"/>
            <w:vAlign w:val="center"/>
          </w:tcPr>
          <w:p w14:paraId="24BBF906" w14:textId="77777777" w:rsidR="00785687" w:rsidRPr="00CA2329" w:rsidRDefault="00785687" w:rsidP="00785687">
            <w:pPr>
              <w:jc w:val="center"/>
              <w:rPr>
                <w:sz w:val="20"/>
                <w:szCs w:val="20"/>
              </w:rPr>
            </w:pPr>
            <w:r w:rsidRPr="00CA2329">
              <w:rPr>
                <w:sz w:val="20"/>
                <w:szCs w:val="20"/>
                <w:lang w:val="en-US"/>
              </w:rPr>
              <w:t>Williams &amp; Wilkins</w:t>
            </w:r>
          </w:p>
        </w:tc>
        <w:tc>
          <w:tcPr>
            <w:tcW w:w="819" w:type="pct"/>
            <w:vAlign w:val="center"/>
          </w:tcPr>
          <w:p w14:paraId="5A4D1F97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en-US"/>
              </w:rPr>
              <w:t>Has</w:t>
            </w:r>
          </w:p>
        </w:tc>
      </w:tr>
      <w:tr w:rsidR="00785687" w:rsidRPr="00CA2329" w14:paraId="099EE1D0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31A89212" w14:textId="77777777" w:rsidR="00785687" w:rsidRPr="00322C2E" w:rsidRDefault="00785687" w:rsidP="00785687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322C2E">
              <w:rPr>
                <w:i/>
                <w:sz w:val="20"/>
                <w:szCs w:val="20"/>
                <w:lang w:val="en-US"/>
              </w:rPr>
              <w:t>Il-33/ST2 axis, galectin 1 and 3 in colorectal pathology</w:t>
            </w:r>
          </w:p>
        </w:tc>
        <w:tc>
          <w:tcPr>
            <w:tcW w:w="1287" w:type="pct"/>
            <w:vAlign w:val="center"/>
          </w:tcPr>
          <w:p w14:paraId="2AF892B5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r w:rsidRPr="00CA2329">
              <w:rPr>
                <w:i/>
                <w:iCs/>
                <w:sz w:val="20"/>
                <w:szCs w:val="20"/>
              </w:rPr>
              <w:t xml:space="preserve">Marina Jovanovic, Milan Jovanovic </w:t>
            </w:r>
          </w:p>
        </w:tc>
        <w:tc>
          <w:tcPr>
            <w:tcW w:w="1324" w:type="pct"/>
            <w:vAlign w:val="center"/>
          </w:tcPr>
          <w:p w14:paraId="1D20FF40" w14:textId="77777777" w:rsidR="00785687" w:rsidRPr="00CA2329" w:rsidRDefault="00785687" w:rsidP="00785687">
            <w:pPr>
              <w:jc w:val="center"/>
              <w:rPr>
                <w:iCs/>
                <w:sz w:val="20"/>
                <w:szCs w:val="20"/>
              </w:rPr>
            </w:pPr>
            <w:r w:rsidRPr="00CA2329">
              <w:rPr>
                <w:i/>
                <w:sz w:val="20"/>
                <w:szCs w:val="20"/>
              </w:rPr>
              <w:t xml:space="preserve">LAP LAMBERT Academic </w:t>
            </w:r>
            <w:proofErr w:type="spellStart"/>
            <w:r w:rsidRPr="00CA2329">
              <w:rPr>
                <w:i/>
                <w:sz w:val="20"/>
                <w:szCs w:val="20"/>
              </w:rPr>
              <w:t>Publishing</w:t>
            </w:r>
            <w:proofErr w:type="spellEnd"/>
            <w:r w:rsidRPr="00CA2329">
              <w:rPr>
                <w:iCs/>
                <w:sz w:val="20"/>
                <w:szCs w:val="20"/>
              </w:rPr>
              <w:t xml:space="preserve"> 2022</w:t>
            </w:r>
          </w:p>
          <w:p w14:paraId="15ECF765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CA2329">
              <w:rPr>
                <w:iCs/>
                <w:sz w:val="20"/>
                <w:szCs w:val="20"/>
              </w:rPr>
              <w:t>ISBN:</w:t>
            </w:r>
            <w:proofErr w:type="gramEnd"/>
            <w:r w:rsidRPr="00CA2329">
              <w:rPr>
                <w:iCs/>
                <w:sz w:val="20"/>
                <w:szCs w:val="20"/>
              </w:rPr>
              <w:t xml:space="preserve"> 978-620-</w:t>
            </w:r>
            <w:r>
              <w:rPr>
                <w:sz w:val="20"/>
                <w:szCs w:val="20"/>
              </w:rPr>
              <w:t>5</w:t>
            </w:r>
            <w:r w:rsidRPr="00067F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49679</w:t>
            </w:r>
            <w:r w:rsidRPr="00067F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19" w:type="pct"/>
            <w:vAlign w:val="center"/>
          </w:tcPr>
          <w:p w14:paraId="3EDB998F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en-US"/>
              </w:rPr>
              <w:t>Has</w:t>
            </w:r>
          </w:p>
        </w:tc>
      </w:tr>
      <w:tr w:rsidR="00785687" w:rsidRPr="00CA2329" w14:paraId="3DA236E5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2F499A64" w14:textId="77777777" w:rsidR="00785687" w:rsidRPr="00322C2E" w:rsidRDefault="00785687" w:rsidP="00785687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C2E">
              <w:rPr>
                <w:rFonts w:ascii="Times New Roman" w:hAnsi="Times New Roman"/>
                <w:sz w:val="20"/>
                <w:szCs w:val="20"/>
              </w:rPr>
              <w:t>Autophagy in health and disease-potential therapeutic approaches</w:t>
            </w:r>
          </w:p>
        </w:tc>
        <w:tc>
          <w:tcPr>
            <w:tcW w:w="1287" w:type="pct"/>
            <w:vAlign w:val="center"/>
          </w:tcPr>
          <w:p w14:paraId="35B4C027" w14:textId="77777777" w:rsidR="00785687" w:rsidRPr="00CA2329" w:rsidRDefault="00785687" w:rsidP="0078568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6613AE">
              <w:rPr>
                <w:sz w:val="20"/>
                <w:szCs w:val="20"/>
              </w:rPr>
              <w:t>Kursad</w:t>
            </w:r>
            <w:proofErr w:type="spellEnd"/>
            <w:r w:rsidRPr="006613AE">
              <w:rPr>
                <w:sz w:val="20"/>
                <w:szCs w:val="20"/>
              </w:rPr>
              <w:t xml:space="preserve"> </w:t>
            </w:r>
            <w:proofErr w:type="spellStart"/>
            <w:r w:rsidRPr="006613AE">
              <w:rPr>
                <w:sz w:val="20"/>
                <w:szCs w:val="20"/>
              </w:rPr>
              <w:t>Turksen</w:t>
            </w:r>
            <w:proofErr w:type="spellEnd"/>
          </w:p>
        </w:tc>
        <w:tc>
          <w:tcPr>
            <w:tcW w:w="1324" w:type="pct"/>
            <w:vAlign w:val="center"/>
          </w:tcPr>
          <w:p w14:paraId="723C5921" w14:textId="77777777" w:rsidR="00785687" w:rsidRPr="00CA2329" w:rsidRDefault="00785687" w:rsidP="0078568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6613AE">
              <w:rPr>
                <w:sz w:val="20"/>
                <w:szCs w:val="20"/>
              </w:rPr>
              <w:t>Humana</w:t>
            </w:r>
            <w:proofErr w:type="spellEnd"/>
            <w:r w:rsidRPr="006613AE">
              <w:rPr>
                <w:sz w:val="20"/>
                <w:szCs w:val="20"/>
              </w:rPr>
              <w:t xml:space="preserve"> </w:t>
            </w:r>
            <w:proofErr w:type="spellStart"/>
            <w:r w:rsidRPr="006613AE">
              <w:rPr>
                <w:sz w:val="20"/>
                <w:szCs w:val="20"/>
              </w:rPr>
              <w:t>Press</w:t>
            </w:r>
            <w:proofErr w:type="spellEnd"/>
            <w:r w:rsidRPr="006613AE">
              <w:rPr>
                <w:sz w:val="20"/>
                <w:szCs w:val="20"/>
              </w:rPr>
              <w:t xml:space="preserve"> Springer Nature 2018. </w:t>
            </w:r>
            <w:proofErr w:type="gramStart"/>
            <w:r w:rsidRPr="006613AE">
              <w:rPr>
                <w:sz w:val="20"/>
                <w:szCs w:val="20"/>
              </w:rPr>
              <w:t>ISBN:</w:t>
            </w:r>
            <w:proofErr w:type="gramEnd"/>
            <w:r w:rsidRPr="006613AE">
              <w:rPr>
                <w:sz w:val="20"/>
                <w:szCs w:val="20"/>
              </w:rPr>
              <w:t xml:space="preserve"> 978-3-319-98146-8</w:t>
            </w:r>
          </w:p>
        </w:tc>
        <w:tc>
          <w:tcPr>
            <w:tcW w:w="819" w:type="pct"/>
            <w:vAlign w:val="center"/>
          </w:tcPr>
          <w:p w14:paraId="10343356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785687" w:rsidRPr="00CA2329" w14:paraId="47FB5BBD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1320C211" w14:textId="77777777" w:rsidR="00785687" w:rsidRPr="00322C2E" w:rsidRDefault="00785687" w:rsidP="00785687">
            <w:p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  <w:r w:rsidRPr="00322C2E">
              <w:rPr>
                <w:i/>
                <w:sz w:val="20"/>
                <w:szCs w:val="20"/>
              </w:rPr>
              <w:t>Cytokine production in </w:t>
            </w:r>
            <w:proofErr w:type="spellStart"/>
            <w:r w:rsidRPr="00322C2E">
              <w:rPr>
                <w:i/>
                <w:sz w:val="20"/>
                <w:szCs w:val="20"/>
              </w:rPr>
              <w:t>inflammatory</w:t>
            </w:r>
            <w:proofErr w:type="spellEnd"/>
            <w:r w:rsidRPr="00322C2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22C2E">
              <w:rPr>
                <w:i/>
                <w:sz w:val="20"/>
                <w:szCs w:val="20"/>
              </w:rPr>
              <w:t>diseases</w:t>
            </w:r>
            <w:proofErr w:type="spellEnd"/>
            <w:r w:rsidRPr="00322C2E">
              <w:rPr>
                <w:i/>
                <w:sz w:val="20"/>
                <w:szCs w:val="20"/>
              </w:rPr>
              <w:t xml:space="preserve"> and </w:t>
            </w:r>
            <w:proofErr w:type="spellStart"/>
            <w:r w:rsidRPr="00322C2E">
              <w:rPr>
                <w:i/>
                <w:sz w:val="20"/>
                <w:szCs w:val="20"/>
              </w:rPr>
              <w:t>malignancy</w:t>
            </w:r>
            <w:proofErr w:type="spellEnd"/>
            <w:r w:rsidRPr="00322C2E">
              <w:rPr>
                <w:i/>
                <w:sz w:val="20"/>
                <w:szCs w:val="20"/>
              </w:rPr>
              <w:t xml:space="preserve"> of colon</w:t>
            </w:r>
          </w:p>
          <w:p w14:paraId="6AC1B59A" w14:textId="77777777" w:rsidR="00785687" w:rsidRPr="00322C2E" w:rsidRDefault="00785687" w:rsidP="0078568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87" w:type="pct"/>
            <w:vAlign w:val="center"/>
          </w:tcPr>
          <w:p w14:paraId="2460D453" w14:textId="77777777" w:rsidR="00785687" w:rsidRPr="00CA2329" w:rsidRDefault="00785687" w:rsidP="00785687">
            <w:pPr>
              <w:jc w:val="center"/>
              <w:rPr>
                <w:i/>
                <w:iCs/>
                <w:sz w:val="20"/>
                <w:szCs w:val="20"/>
              </w:rPr>
            </w:pPr>
            <w:r w:rsidRPr="00CA2329">
              <w:rPr>
                <w:i/>
                <w:iCs/>
                <w:sz w:val="20"/>
                <w:szCs w:val="20"/>
              </w:rPr>
              <w:t>Jovanovic Marina, Jovanovic Milan</w:t>
            </w:r>
          </w:p>
        </w:tc>
        <w:tc>
          <w:tcPr>
            <w:tcW w:w="1324" w:type="pct"/>
            <w:vAlign w:val="center"/>
          </w:tcPr>
          <w:p w14:paraId="31BE45E6" w14:textId="77777777" w:rsidR="00785687" w:rsidRPr="00CA2329" w:rsidRDefault="00785687" w:rsidP="00785687">
            <w:pPr>
              <w:jc w:val="center"/>
              <w:rPr>
                <w:iCs/>
                <w:sz w:val="20"/>
                <w:szCs w:val="20"/>
              </w:rPr>
            </w:pPr>
            <w:r w:rsidRPr="00CA2329">
              <w:rPr>
                <w:i/>
                <w:sz w:val="20"/>
                <w:szCs w:val="20"/>
              </w:rPr>
              <w:t xml:space="preserve">LAP LAMBERT Academic </w:t>
            </w:r>
            <w:proofErr w:type="spellStart"/>
            <w:r w:rsidRPr="00CA2329">
              <w:rPr>
                <w:i/>
                <w:sz w:val="20"/>
                <w:szCs w:val="20"/>
              </w:rPr>
              <w:t>Publishing</w:t>
            </w:r>
            <w:proofErr w:type="spellEnd"/>
            <w:r w:rsidRPr="00CA2329">
              <w:rPr>
                <w:iCs/>
                <w:sz w:val="20"/>
                <w:szCs w:val="20"/>
              </w:rPr>
              <w:t xml:space="preserve"> 2019</w:t>
            </w:r>
          </w:p>
          <w:p w14:paraId="6B8C68E9" w14:textId="77777777" w:rsidR="00785687" w:rsidRPr="00CA2329" w:rsidRDefault="00785687" w:rsidP="00785687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CA2329">
              <w:rPr>
                <w:iCs/>
                <w:sz w:val="20"/>
                <w:szCs w:val="20"/>
              </w:rPr>
              <w:t>ISBN:</w:t>
            </w:r>
            <w:proofErr w:type="gramEnd"/>
            <w:r w:rsidRPr="00CA2329">
              <w:rPr>
                <w:iCs/>
                <w:sz w:val="20"/>
                <w:szCs w:val="20"/>
              </w:rPr>
              <w:t xml:space="preserve"> 978-620-</w:t>
            </w:r>
            <w:r>
              <w:rPr>
                <w:iCs/>
                <w:sz w:val="20"/>
                <w:szCs w:val="20"/>
              </w:rPr>
              <w:t>0</w:t>
            </w:r>
            <w:r w:rsidRPr="00CA2329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08148</w:t>
            </w:r>
            <w:r w:rsidRPr="00CA2329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819" w:type="pct"/>
            <w:vAlign w:val="center"/>
          </w:tcPr>
          <w:p w14:paraId="04A1A31E" w14:textId="77777777" w:rsidR="00785687" w:rsidRPr="00CA2329" w:rsidRDefault="00785687" w:rsidP="0078568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10FB3116" w14:textId="77777777" w:rsidR="004F60EA" w:rsidRPr="00CA2329" w:rsidRDefault="004F60EA" w:rsidP="00297E26">
      <w:pPr>
        <w:jc w:val="center"/>
        <w:rPr>
          <w:b/>
          <w:sz w:val="32"/>
          <w:szCs w:val="32"/>
        </w:rPr>
      </w:pPr>
    </w:p>
    <w:p w14:paraId="0F96E127" w14:textId="77777777" w:rsidR="004F60EA" w:rsidRPr="00CA2329" w:rsidRDefault="004F60EA" w:rsidP="00297E26">
      <w:pPr>
        <w:jc w:val="center"/>
        <w:rPr>
          <w:b/>
          <w:sz w:val="32"/>
          <w:szCs w:val="32"/>
        </w:rPr>
      </w:pPr>
    </w:p>
    <w:p w14:paraId="2A484593" w14:textId="77777777" w:rsidR="00322C2E" w:rsidRDefault="00322C2E" w:rsidP="00322C2E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r-Cyrl-CS"/>
        </w:rPr>
      </w:pPr>
      <w:bookmarkStart w:id="4" w:name="_Hlk153662994"/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The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presentations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and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accompanying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document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in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Pr="008179A1">
        <w:rPr>
          <w:b/>
          <w:bCs/>
          <w:i/>
          <w:iCs/>
          <w:color w:val="000000"/>
          <w:sz w:val="22"/>
          <w:szCs w:val="22"/>
          <w:lang w:val="sr-Cyrl-CS"/>
        </w:rPr>
        <w:t>Word</w:t>
      </w:r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can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be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found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on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the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website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of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the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Faculty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of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Medical</w:t>
      </w:r>
      <w:proofErr w:type="spellEnd"/>
      <w:r w:rsidRPr="008179A1">
        <w:rPr>
          <w:b/>
          <w:bCs/>
          <w:color w:val="000000"/>
          <w:sz w:val="22"/>
          <w:szCs w:val="22"/>
          <w:lang w:val="sr-Cyrl-CS"/>
        </w:rPr>
        <w:t xml:space="preserve"> </w:t>
      </w:r>
      <w:proofErr w:type="spellStart"/>
      <w:r w:rsidRPr="008179A1">
        <w:rPr>
          <w:b/>
          <w:bCs/>
          <w:color w:val="000000"/>
          <w:sz w:val="22"/>
          <w:szCs w:val="22"/>
          <w:lang w:val="sr-Cyrl-CS"/>
        </w:rPr>
        <w:t>Sciences</w:t>
      </w:r>
      <w:r w:rsidRPr="00433340">
        <w:rPr>
          <w:b/>
          <w:bCs/>
          <w:color w:val="000000"/>
          <w:sz w:val="22"/>
          <w:szCs w:val="22"/>
          <w:lang w:val="sr-Cyrl-CS"/>
        </w:rPr>
        <w:t>:</w:t>
      </w:r>
      <w:hyperlink r:id="rId13" w:history="1">
        <w:r w:rsidRPr="000543CD">
          <w:rPr>
            <w:rStyle w:val="Hyperlink"/>
            <w:b/>
            <w:bCs/>
            <w:sz w:val="22"/>
            <w:szCs w:val="22"/>
            <w:lang w:val="sr-Cyrl-CS"/>
          </w:rPr>
          <w:t>www.medf.kg.ac.rs</w:t>
        </w:r>
        <w:proofErr w:type="spellEnd"/>
      </w:hyperlink>
    </w:p>
    <w:p w14:paraId="31A1D8EB" w14:textId="77777777" w:rsidR="00322C2E" w:rsidRPr="00335FC0" w:rsidRDefault="00322C2E" w:rsidP="00322C2E">
      <w:pPr>
        <w:autoSpaceDE w:val="0"/>
        <w:autoSpaceDN w:val="0"/>
        <w:adjustRightInd w:val="0"/>
        <w:jc w:val="center"/>
        <w:rPr>
          <w:b/>
          <w:bCs/>
          <w:color w:val="000000"/>
          <w:sz w:val="10"/>
          <w:szCs w:val="10"/>
          <w:lang w:val="sr-Cyrl-CS"/>
        </w:rPr>
      </w:pPr>
      <w:r w:rsidRPr="00433340">
        <w:rPr>
          <w:b/>
          <w:bCs/>
          <w:color w:val="000000"/>
          <w:sz w:val="22"/>
          <w:szCs w:val="22"/>
          <w:lang w:val="sr-Cyrl-CS"/>
        </w:rPr>
        <w:br/>
      </w:r>
    </w:p>
    <w:bookmarkEnd w:id="4"/>
    <w:p w14:paraId="290B71E9" w14:textId="77777777" w:rsidR="004F60EA" w:rsidRPr="00CA2329" w:rsidRDefault="004F60EA" w:rsidP="001C75C4">
      <w:pPr>
        <w:pStyle w:val="Default"/>
        <w:jc w:val="center"/>
        <w:rPr>
          <w:rFonts w:ascii="Times New Roman" w:hAnsi="Times New Roman" w:cs="Times New Roman"/>
          <w:color w:val="auto"/>
          <w:lang w:val="fr-FR"/>
        </w:rPr>
      </w:pPr>
    </w:p>
    <w:p w14:paraId="371DB683" w14:textId="77777777" w:rsidR="004F60EA" w:rsidRPr="00CA2329" w:rsidRDefault="004F60EA" w:rsidP="00297E26">
      <w:pPr>
        <w:jc w:val="center"/>
        <w:rPr>
          <w:b/>
          <w:sz w:val="32"/>
          <w:szCs w:val="32"/>
        </w:rPr>
        <w:sectPr w:rsidR="004F60EA" w:rsidRPr="00CA2329" w:rsidSect="005D5E3D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09EF8248" w14:textId="77777777" w:rsidR="004F60EA" w:rsidRPr="00322C2E" w:rsidRDefault="00322C2E" w:rsidP="00C25DD3">
      <w:pPr>
        <w:spacing w:after="200" w:line="276" w:lineRule="auto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PROGRAM</w:t>
      </w:r>
    </w:p>
    <w:p w14:paraId="4465AA98" w14:textId="77777777" w:rsidR="004F60EA" w:rsidRPr="00CA2329" w:rsidRDefault="004F60EA" w:rsidP="00937003">
      <w:pPr>
        <w:autoSpaceDE w:val="0"/>
        <w:autoSpaceDN w:val="0"/>
        <w:adjustRightInd w:val="0"/>
        <w:ind w:left="851"/>
        <w:rPr>
          <w:b/>
          <w:bCs/>
          <w:sz w:val="20"/>
          <w:szCs w:val="20"/>
          <w:u w:val="single"/>
          <w:lang w:val="ru-RU"/>
        </w:rPr>
      </w:pPr>
    </w:p>
    <w:p w14:paraId="0B4E6A08" w14:textId="77777777" w:rsidR="004F60EA" w:rsidRPr="00CA2329" w:rsidRDefault="004F60EA" w:rsidP="00937003">
      <w:pPr>
        <w:autoSpaceDE w:val="0"/>
        <w:autoSpaceDN w:val="0"/>
        <w:adjustRightInd w:val="0"/>
        <w:ind w:left="851"/>
        <w:rPr>
          <w:b/>
          <w:bCs/>
          <w:sz w:val="20"/>
          <w:szCs w:val="20"/>
          <w:u w:val="single"/>
          <w:lang w:val="ru-RU"/>
        </w:rPr>
      </w:pPr>
    </w:p>
    <w:p w14:paraId="5A465C18" w14:textId="77777777" w:rsidR="004F60EA" w:rsidRPr="00CA2329" w:rsidRDefault="00322C2E" w:rsidP="00C25DD3">
      <w:pPr>
        <w:autoSpaceDE w:val="0"/>
        <w:autoSpaceDN w:val="0"/>
        <w:adjustRightInd w:val="0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en-US"/>
        </w:rPr>
        <w:t>MODULE 1: MOLECULAR BASIS OF ONCOGENESIS</w:t>
      </w:r>
    </w:p>
    <w:p w14:paraId="5847DE7B" w14:textId="77777777" w:rsidR="004F60EA" w:rsidRPr="00CA2329" w:rsidRDefault="004F60EA" w:rsidP="00937003">
      <w:pPr>
        <w:autoSpaceDE w:val="0"/>
        <w:autoSpaceDN w:val="0"/>
        <w:adjustRightInd w:val="0"/>
        <w:ind w:left="851"/>
        <w:jc w:val="center"/>
        <w:rPr>
          <w:b/>
          <w:bCs/>
          <w:sz w:val="20"/>
          <w:szCs w:val="20"/>
          <w:u w:val="single"/>
          <w:lang w:val="ru-RU"/>
        </w:rPr>
      </w:pPr>
    </w:p>
    <w:p w14:paraId="582F05C0" w14:textId="77777777" w:rsidR="004F60EA" w:rsidRPr="00CA2329" w:rsidRDefault="004F60EA" w:rsidP="00937003">
      <w:pPr>
        <w:autoSpaceDE w:val="0"/>
        <w:autoSpaceDN w:val="0"/>
        <w:adjustRightInd w:val="0"/>
        <w:ind w:left="851"/>
        <w:rPr>
          <w:b/>
          <w:bCs/>
          <w:sz w:val="20"/>
          <w:szCs w:val="20"/>
          <w:lang w:val="sr-Cyrl-CS"/>
        </w:rPr>
      </w:pPr>
    </w:p>
    <w:p w14:paraId="1EFC7443" w14:textId="77777777" w:rsidR="004F60EA" w:rsidRPr="00CA2329" w:rsidRDefault="004F60EA" w:rsidP="00937003">
      <w:pPr>
        <w:autoSpaceDE w:val="0"/>
        <w:autoSpaceDN w:val="0"/>
        <w:adjustRightInd w:val="0"/>
        <w:ind w:left="851"/>
        <w:rPr>
          <w:b/>
          <w:bCs/>
          <w:sz w:val="20"/>
          <w:szCs w:val="20"/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184BB314" w14:textId="77777777" w:rsidTr="002F619A">
        <w:trPr>
          <w:trHeight w:val="454"/>
          <w:jc w:val="center"/>
        </w:trPr>
        <w:tc>
          <w:tcPr>
            <w:tcW w:w="5000" w:type="pct"/>
            <w:vAlign w:val="center"/>
          </w:tcPr>
          <w:p w14:paraId="5604FC30" w14:textId="77777777" w:rsidR="00C25DD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1 </w:t>
            </w:r>
            <w:r w:rsidR="00C25DD3" w:rsidRPr="00CA2329">
              <w:rPr>
                <w:bCs/>
                <w:color w:val="auto"/>
                <w:lang w:val="ru-RU"/>
              </w:rPr>
              <w:t>(</w:t>
            </w:r>
            <w:r w:rsidR="002F619A">
              <w:rPr>
                <w:bCs/>
                <w:color w:val="auto"/>
                <w:lang w:val="en-US"/>
              </w:rPr>
              <w:t>FIRST WEEK</w:t>
            </w:r>
            <w:r w:rsidR="00C25DD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48E2340E" w14:textId="77777777" w:rsidTr="002F619A">
        <w:trPr>
          <w:trHeight w:val="454"/>
          <w:jc w:val="center"/>
        </w:trPr>
        <w:tc>
          <w:tcPr>
            <w:tcW w:w="5000" w:type="pct"/>
            <w:vAlign w:val="center"/>
          </w:tcPr>
          <w:p w14:paraId="2B21C07D" w14:textId="77777777" w:rsidR="00C25DD3" w:rsidRPr="002F619A" w:rsidRDefault="002F619A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PROLIFERATION AND DIFFERENTIATION </w:t>
            </w:r>
          </w:p>
        </w:tc>
      </w:tr>
      <w:tr w:rsidR="00CA2329" w:rsidRPr="00CA2329" w14:paraId="28AFBA43" w14:textId="77777777" w:rsidTr="002F619A">
        <w:trPr>
          <w:trHeight w:val="21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8F3E337" w14:textId="77777777" w:rsidR="002F619A" w:rsidRPr="00CA2329" w:rsidRDefault="002F619A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Proliferation</w:t>
            </w:r>
            <w:proofErr w:type="spellEnd"/>
          </w:p>
          <w:p w14:paraId="2F607E90" w14:textId="77777777" w:rsidR="002F619A" w:rsidRPr="00CA2329" w:rsidRDefault="002F619A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 xml:space="preserve">Phases of the </w:t>
            </w:r>
            <w:proofErr w:type="spellStart"/>
            <w:r>
              <w:rPr>
                <w:color w:val="auto"/>
              </w:rPr>
              <w:t>cell</w:t>
            </w:r>
            <w:proofErr w:type="spellEnd"/>
            <w:r>
              <w:rPr>
                <w:color w:val="auto"/>
              </w:rPr>
              <w:t xml:space="preserve"> cycle</w:t>
            </w:r>
          </w:p>
          <w:p w14:paraId="23E41C07" w14:textId="77777777" w:rsidR="002F619A" w:rsidRPr="00CA2329" w:rsidRDefault="002F619A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Cell</w:t>
            </w:r>
            <w:proofErr w:type="spellEnd"/>
            <w:r>
              <w:rPr>
                <w:color w:val="auto"/>
              </w:rPr>
              <w:t xml:space="preserve"> cycle </w:t>
            </w:r>
            <w:proofErr w:type="spellStart"/>
            <w:r>
              <w:rPr>
                <w:color w:val="auto"/>
              </w:rPr>
              <w:t>regulation</w:t>
            </w:r>
            <w:proofErr w:type="spellEnd"/>
          </w:p>
          <w:p w14:paraId="0113F77D" w14:textId="77777777" w:rsidR="002F619A" w:rsidRPr="00CA2329" w:rsidRDefault="002F619A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Cyclins</w:t>
            </w:r>
            <w:proofErr w:type="spellEnd"/>
            <w:r w:rsidRPr="00CA2329"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Cyclin-dependent</w:t>
            </w:r>
            <w:proofErr w:type="spellEnd"/>
            <w:r>
              <w:rPr>
                <w:color w:val="auto"/>
              </w:rPr>
              <w:t xml:space="preserve"> kinases</w:t>
            </w:r>
            <w:r w:rsidRPr="00CA2329"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Inhibitors</w:t>
            </w:r>
            <w:proofErr w:type="spellEnd"/>
            <w:r>
              <w:rPr>
                <w:color w:val="auto"/>
              </w:rPr>
              <w:t xml:space="preserve"> of </w:t>
            </w:r>
            <w:proofErr w:type="spellStart"/>
            <w:r>
              <w:rPr>
                <w:color w:val="auto"/>
              </w:rPr>
              <w:t>cyclin-dependent</w:t>
            </w:r>
            <w:proofErr w:type="spellEnd"/>
            <w:r>
              <w:rPr>
                <w:color w:val="auto"/>
              </w:rPr>
              <w:t xml:space="preserve"> kinases.</w:t>
            </w:r>
          </w:p>
          <w:p w14:paraId="760A19B3" w14:textId="77777777" w:rsidR="002F619A" w:rsidRPr="00CA2329" w:rsidRDefault="002F619A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DNA damage control.</w:t>
            </w:r>
          </w:p>
          <w:p w14:paraId="7C88D712" w14:textId="77777777" w:rsidR="00C25DD3" w:rsidRPr="00CA2329" w:rsidRDefault="002F619A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proofErr w:type="spellStart"/>
            <w:r>
              <w:rPr>
                <w:color w:val="auto"/>
              </w:rPr>
              <w:t>Differentiation</w:t>
            </w:r>
            <w:proofErr w:type="spellEnd"/>
            <w:r>
              <w:rPr>
                <w:color w:val="auto"/>
              </w:rPr>
              <w:t>.</w:t>
            </w:r>
          </w:p>
        </w:tc>
      </w:tr>
    </w:tbl>
    <w:p w14:paraId="78896564" w14:textId="77777777" w:rsidR="004F60EA" w:rsidRPr="00CA2329" w:rsidRDefault="004F60EA" w:rsidP="00EE419E">
      <w:pPr>
        <w:autoSpaceDE w:val="0"/>
        <w:autoSpaceDN w:val="0"/>
        <w:adjustRightInd w:val="0"/>
      </w:pPr>
    </w:p>
    <w:p w14:paraId="4A03B15A" w14:textId="77777777" w:rsidR="004F60EA" w:rsidRPr="00CA2329" w:rsidRDefault="004F60EA" w:rsidP="00EE419E">
      <w:pPr>
        <w:autoSpaceDE w:val="0"/>
        <w:autoSpaceDN w:val="0"/>
        <w:adjustRightInd w:val="0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425A0CD2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0AB7A5A3" w14:textId="77777777" w:rsidR="00C25DD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C25DD3" w:rsidRPr="00CA2329">
              <w:rPr>
                <w:bCs/>
                <w:color w:val="auto"/>
                <w:lang w:val="ru-RU"/>
              </w:rPr>
              <w:t>2 (</w:t>
            </w:r>
            <w:r w:rsidR="002F619A">
              <w:rPr>
                <w:bCs/>
                <w:color w:val="auto"/>
                <w:lang w:val="en-US"/>
              </w:rPr>
              <w:t>SECOND WEEK</w:t>
            </w:r>
            <w:r w:rsidR="00C25DD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15CA3AF5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13AAAD62" w14:textId="77777777" w:rsidR="00C25DD3" w:rsidRPr="00CA2329" w:rsidRDefault="002F619A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en-US"/>
              </w:rPr>
              <w:t>MECHANISM</w:t>
            </w:r>
            <w:r w:rsidR="009C292B">
              <w:rPr>
                <w:b/>
                <w:bCs/>
                <w:color w:val="auto"/>
                <w:lang w:val="en-US"/>
              </w:rPr>
              <w:t>S</w:t>
            </w:r>
            <w:r>
              <w:rPr>
                <w:b/>
                <w:bCs/>
                <w:color w:val="auto"/>
                <w:lang w:val="en-US"/>
              </w:rPr>
              <w:t xml:space="preserve"> OF CELL DEATH</w:t>
            </w:r>
          </w:p>
        </w:tc>
      </w:tr>
      <w:tr w:rsidR="00CA2329" w:rsidRPr="00CA2329" w14:paraId="79C2EEDE" w14:textId="77777777" w:rsidTr="009C292B">
        <w:trPr>
          <w:trHeight w:val="422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A447EE2" w14:textId="77777777" w:rsidR="009C292B" w:rsidRPr="00CA2329" w:rsidRDefault="009C292B" w:rsidP="00FA469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Necrosis</w:t>
            </w:r>
            <w:proofErr w:type="spellEnd"/>
          </w:p>
          <w:p w14:paraId="00C44839" w14:textId="77777777" w:rsidR="009C292B" w:rsidRPr="00CA2329" w:rsidRDefault="009C292B" w:rsidP="00FA469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Mechanism, role and significance</w:t>
            </w:r>
          </w:p>
          <w:p w14:paraId="051354F4" w14:textId="77777777" w:rsidR="009C292B" w:rsidRPr="00CA2329" w:rsidRDefault="009C292B" w:rsidP="00FA469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Apoptosis</w:t>
            </w:r>
            <w:proofErr w:type="spellEnd"/>
          </w:p>
          <w:p w14:paraId="51AEC87E" w14:textId="77777777" w:rsidR="009C292B" w:rsidRPr="00CA2329" w:rsidRDefault="009C292B" w:rsidP="00FA469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Mechanism, role and significance</w:t>
            </w:r>
          </w:p>
          <w:p w14:paraId="394E636C" w14:textId="77777777" w:rsidR="009C292B" w:rsidRPr="00CA2329" w:rsidRDefault="009C292B" w:rsidP="00FA469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Difference between apoptosis and necrosis</w:t>
            </w:r>
          </w:p>
          <w:p w14:paraId="0F48F211" w14:textId="77777777" w:rsidR="009C292B" w:rsidRPr="00CA2329" w:rsidRDefault="009C292B" w:rsidP="00FA469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Basic principles of receptor-mediated cell death (external signal)</w:t>
            </w:r>
          </w:p>
          <w:p w14:paraId="7C7B22C1" w14:textId="77777777" w:rsidR="009C292B" w:rsidRPr="00CA2329" w:rsidRDefault="009C292B" w:rsidP="00FA4698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Basic principles of cell death due to loss of survival signals (internal signal)</w:t>
            </w:r>
          </w:p>
          <w:p w14:paraId="1AF1493E" w14:textId="77777777" w:rsidR="009C292B" w:rsidRPr="009C292B" w:rsidRDefault="009C292B" w:rsidP="00FA4698">
            <w:pPr>
              <w:pStyle w:val="ListParagraph"/>
              <w:spacing w:after="0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Necroptosis</w:t>
            </w:r>
          </w:p>
          <w:p w14:paraId="35937E34" w14:textId="77777777" w:rsidR="009C292B" w:rsidRPr="00CA2329" w:rsidRDefault="009C292B" w:rsidP="00FA469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Autophagy</w:t>
            </w:r>
            <w:proofErr w:type="spellEnd"/>
          </w:p>
          <w:p w14:paraId="765D70F2" w14:textId="77777777" w:rsidR="00C25DD3" w:rsidRPr="00CA2329" w:rsidRDefault="009C292B" w:rsidP="00C25DD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Mechanism, role and significance</w:t>
            </w:r>
          </w:p>
        </w:tc>
      </w:tr>
    </w:tbl>
    <w:p w14:paraId="4652BDB3" w14:textId="77777777" w:rsidR="004F60EA" w:rsidRPr="00CA2329" w:rsidRDefault="004F60EA" w:rsidP="00EE419E">
      <w:pPr>
        <w:autoSpaceDE w:val="0"/>
        <w:autoSpaceDN w:val="0"/>
        <w:adjustRightInd w:val="0"/>
        <w:rPr>
          <w:lang w:val="sr-Cyrl-CS"/>
        </w:rPr>
      </w:pPr>
    </w:p>
    <w:p w14:paraId="6F444A06" w14:textId="77777777" w:rsidR="004F60EA" w:rsidRPr="00CA2329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7D0D8373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29D8CBC1" w14:textId="77777777" w:rsidR="00C25DD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C25DD3" w:rsidRPr="00CA2329">
              <w:rPr>
                <w:bCs/>
                <w:color w:val="auto"/>
                <w:lang w:val="ru-RU"/>
              </w:rPr>
              <w:t>3 (</w:t>
            </w:r>
            <w:r w:rsidR="009C292B">
              <w:rPr>
                <w:bCs/>
                <w:color w:val="auto"/>
                <w:lang w:val="en-US"/>
              </w:rPr>
              <w:t>THIRD WEEK</w:t>
            </w:r>
            <w:r w:rsidR="00C25DD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5925CECA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0A78D8E7" w14:textId="77777777" w:rsidR="00C25DD3" w:rsidRPr="009C292B" w:rsidRDefault="009C292B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SIGNALING PATHWAYS IN THE CELL</w:t>
            </w:r>
          </w:p>
        </w:tc>
      </w:tr>
      <w:tr w:rsidR="00CA2329" w:rsidRPr="00CA2329" w14:paraId="4F188027" w14:textId="77777777" w:rsidTr="009C292B">
        <w:trPr>
          <w:trHeight w:val="226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A7AF00E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Biochemical activation pathways in the cell</w:t>
            </w:r>
          </w:p>
          <w:p w14:paraId="7958064D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Biochemical mediators</w:t>
            </w:r>
          </w:p>
          <w:p w14:paraId="40F6A12C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Transcription factors</w:t>
            </w:r>
          </w:p>
          <w:p w14:paraId="5091EFB9" w14:textId="77777777" w:rsidR="009C292B" w:rsidRPr="00CA2329" w:rsidRDefault="009C292B" w:rsidP="00FA469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CA2329">
              <w:rPr>
                <w:rFonts w:ascii="Times New Roman" w:hAnsi="Times New Roman"/>
                <w:color w:val="auto"/>
                <w:sz w:val="24"/>
                <w:szCs w:val="24"/>
              </w:rPr>
              <w:t>NFAT</w:t>
            </w:r>
          </w:p>
          <w:p w14:paraId="09A664C7" w14:textId="77777777" w:rsidR="009C292B" w:rsidRPr="00CA2329" w:rsidRDefault="009C292B" w:rsidP="00FA469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proofErr w:type="spellStart"/>
            <w:r w:rsidRPr="00CA2329">
              <w:rPr>
                <w:rFonts w:ascii="Times New Roman" w:hAnsi="Times New Roman"/>
                <w:color w:val="auto"/>
                <w:sz w:val="24"/>
                <w:szCs w:val="24"/>
              </w:rPr>
              <w:t>NFκB</w:t>
            </w:r>
            <w:proofErr w:type="spellEnd"/>
          </w:p>
          <w:p w14:paraId="4F74CE3B" w14:textId="77777777" w:rsidR="00C25DD3" w:rsidRPr="00CA2329" w:rsidRDefault="009C292B" w:rsidP="00C25DD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bCs/>
                <w:color w:val="auto"/>
                <w:lang w:val="ru-RU"/>
              </w:rPr>
            </w:pPr>
            <w:r w:rsidRPr="00CA2329">
              <w:rPr>
                <w:rFonts w:ascii="Times New Roman" w:hAnsi="Times New Roman"/>
                <w:color w:val="auto"/>
                <w:sz w:val="24"/>
                <w:szCs w:val="24"/>
              </w:rPr>
              <w:t>AP-1</w:t>
            </w:r>
          </w:p>
        </w:tc>
      </w:tr>
    </w:tbl>
    <w:p w14:paraId="79F94662" w14:textId="77777777" w:rsidR="00AB2CCE" w:rsidRPr="00CA2329" w:rsidRDefault="00AB2CCE" w:rsidP="00937003">
      <w:pPr>
        <w:autoSpaceDE w:val="0"/>
        <w:autoSpaceDN w:val="0"/>
        <w:adjustRightInd w:val="0"/>
        <w:ind w:left="851"/>
        <w:rPr>
          <w:b/>
          <w:bCs/>
        </w:rPr>
      </w:pPr>
    </w:p>
    <w:p w14:paraId="6B0E2538" w14:textId="77777777" w:rsidR="00624ED0" w:rsidRPr="00CA2329" w:rsidRDefault="00624ED0" w:rsidP="00937003">
      <w:pPr>
        <w:autoSpaceDE w:val="0"/>
        <w:autoSpaceDN w:val="0"/>
        <w:adjustRightInd w:val="0"/>
        <w:ind w:left="851"/>
        <w:rPr>
          <w:b/>
          <w:bCs/>
        </w:rPr>
      </w:pPr>
    </w:p>
    <w:p w14:paraId="18B6CCDB" w14:textId="77777777" w:rsidR="00624ED0" w:rsidRPr="00CA2329" w:rsidRDefault="00624ED0" w:rsidP="00937003">
      <w:pPr>
        <w:autoSpaceDE w:val="0"/>
        <w:autoSpaceDN w:val="0"/>
        <w:adjustRightInd w:val="0"/>
        <w:ind w:left="851"/>
        <w:rPr>
          <w:b/>
          <w:b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50997859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37DDBC9C" w14:textId="77777777" w:rsidR="00C25DD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lastRenderedPageBreak/>
              <w:t xml:space="preserve">TEACHING UNIT </w:t>
            </w:r>
            <w:r w:rsidR="00C25DD3" w:rsidRPr="00CA2329">
              <w:rPr>
                <w:bCs/>
                <w:color w:val="auto"/>
                <w:lang w:val="ru-RU"/>
              </w:rPr>
              <w:t>4 (</w:t>
            </w:r>
            <w:r w:rsidR="009C292B">
              <w:rPr>
                <w:bCs/>
                <w:color w:val="auto"/>
                <w:lang w:val="en-US"/>
              </w:rPr>
              <w:t>FOURTH WEEK</w:t>
            </w:r>
            <w:r w:rsidR="00C25DD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776EB364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2AAAD9B5" w14:textId="77777777" w:rsidR="00C25DD3" w:rsidRPr="009C292B" w:rsidRDefault="009C292B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ONCOGENES</w:t>
            </w:r>
          </w:p>
        </w:tc>
      </w:tr>
      <w:tr w:rsidR="00CA2329" w:rsidRPr="00CA2329" w14:paraId="6F26A022" w14:textId="77777777" w:rsidTr="009C292B">
        <w:trPr>
          <w:trHeight w:val="2662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CE4FDD5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Oncogenes. Protooncogenes.</w:t>
            </w:r>
          </w:p>
          <w:p w14:paraId="27EAD3FC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CA2329">
              <w:rPr>
                <w:color w:val="auto"/>
                <w:lang w:val="en-US"/>
              </w:rPr>
              <w:t>PDGF</w:t>
            </w:r>
          </w:p>
          <w:p w14:paraId="76D32AE8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CA2329">
              <w:rPr>
                <w:color w:val="auto"/>
                <w:lang w:val="en-US"/>
              </w:rPr>
              <w:t>VEGF</w:t>
            </w:r>
          </w:p>
          <w:p w14:paraId="1E22079C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CA2329">
              <w:rPr>
                <w:color w:val="auto"/>
                <w:lang w:val="en-US"/>
              </w:rPr>
              <w:t>Ras</w:t>
            </w:r>
          </w:p>
          <w:p w14:paraId="1A8AB2EE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CA2329">
              <w:rPr>
                <w:color w:val="auto"/>
                <w:lang w:val="en-US"/>
              </w:rPr>
              <w:t>c-</w:t>
            </w:r>
            <w:proofErr w:type="spellStart"/>
            <w:r w:rsidRPr="00CA2329">
              <w:rPr>
                <w:color w:val="auto"/>
                <w:lang w:val="en-US"/>
              </w:rPr>
              <w:t>myc</w:t>
            </w:r>
            <w:proofErr w:type="spellEnd"/>
          </w:p>
          <w:p w14:paraId="55FF2455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CA2329">
              <w:rPr>
                <w:color w:val="auto"/>
                <w:lang w:val="en-US"/>
              </w:rPr>
              <w:t>HER2/neu</w:t>
            </w:r>
          </w:p>
          <w:p w14:paraId="3821C2D8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CA2329">
              <w:rPr>
                <w:color w:val="auto"/>
                <w:lang w:val="en-US"/>
              </w:rPr>
              <w:t>Cyclin D</w:t>
            </w:r>
          </w:p>
          <w:p w14:paraId="023CBCE0" w14:textId="77777777" w:rsidR="00C25DD3" w:rsidRPr="00CA2329" w:rsidRDefault="009C292B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CA2329">
              <w:rPr>
                <w:color w:val="auto"/>
                <w:lang w:val="en-US"/>
              </w:rPr>
              <w:t>Bcl-2</w:t>
            </w:r>
          </w:p>
        </w:tc>
      </w:tr>
    </w:tbl>
    <w:p w14:paraId="37DA327D" w14:textId="77777777" w:rsidR="00234505" w:rsidRPr="00CA2329" w:rsidRDefault="00234505" w:rsidP="00EE419E">
      <w:pPr>
        <w:autoSpaceDE w:val="0"/>
        <w:autoSpaceDN w:val="0"/>
        <w:adjustRightInd w:val="0"/>
      </w:pPr>
    </w:p>
    <w:p w14:paraId="48CFB2D0" w14:textId="77777777" w:rsidR="005D5E3D" w:rsidRPr="00CA2329" w:rsidRDefault="005D5E3D" w:rsidP="00EE419E">
      <w:pPr>
        <w:autoSpaceDE w:val="0"/>
        <w:autoSpaceDN w:val="0"/>
        <w:adjustRightInd w:val="0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503B4C46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630BA163" w14:textId="77777777" w:rsidR="00C25DD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C25DD3" w:rsidRPr="00CA2329">
              <w:rPr>
                <w:bCs/>
                <w:color w:val="auto"/>
                <w:lang w:val="ru-RU"/>
              </w:rPr>
              <w:t>5 (</w:t>
            </w:r>
            <w:r w:rsidR="009C292B">
              <w:rPr>
                <w:bCs/>
                <w:color w:val="auto"/>
                <w:lang w:val="en-US"/>
              </w:rPr>
              <w:t>FIFTH WEEK</w:t>
            </w:r>
            <w:r w:rsidR="00C25DD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63968AB1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0DE9F632" w14:textId="77777777" w:rsidR="00C25DD3" w:rsidRPr="009C292B" w:rsidRDefault="009C292B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TUMOR SUPPRESSOR GENES 1</w:t>
            </w:r>
          </w:p>
        </w:tc>
      </w:tr>
      <w:tr w:rsidR="00CA2329" w:rsidRPr="00CA2329" w14:paraId="1CFE3BE9" w14:textId="77777777" w:rsidTr="009C292B">
        <w:trPr>
          <w:trHeight w:val="2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153A0CA" w14:textId="77777777" w:rsidR="009C292B" w:rsidRPr="009C292B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Antioncogenes.</w:t>
            </w:r>
          </w:p>
          <w:p w14:paraId="204C1BDC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Tumor phenotype.</w:t>
            </w:r>
          </w:p>
          <w:p w14:paraId="22D57C6C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Retinoblastoma.</w:t>
            </w:r>
          </w:p>
          <w:p w14:paraId="7313093B" w14:textId="77777777" w:rsidR="009C292B" w:rsidRPr="00FB1F43" w:rsidRDefault="00FB1F43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Loss of heterozygosity.</w:t>
            </w:r>
          </w:p>
          <w:p w14:paraId="3C562002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CA2329">
              <w:rPr>
                <w:color w:val="auto"/>
                <w:lang w:val="sr-Cyrl-CS"/>
              </w:rPr>
              <w:t xml:space="preserve">NF1 </w:t>
            </w:r>
            <w:r w:rsidR="00FB1F43">
              <w:rPr>
                <w:color w:val="auto"/>
                <w:lang w:val="en-US"/>
              </w:rPr>
              <w:t>protein as a negative regulator of the Ras signaling pathway.</w:t>
            </w:r>
          </w:p>
          <w:p w14:paraId="4F16C511" w14:textId="77777777" w:rsidR="009C292B" w:rsidRPr="00CA2329" w:rsidRDefault="009C292B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CA2329">
              <w:rPr>
                <w:color w:val="auto"/>
              </w:rPr>
              <w:t>АРС.</w:t>
            </w:r>
          </w:p>
          <w:p w14:paraId="3792FCEF" w14:textId="77777777" w:rsidR="00C25DD3" w:rsidRPr="00CA2329" w:rsidRDefault="009C292B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CA2329">
              <w:rPr>
                <w:color w:val="auto"/>
              </w:rPr>
              <w:t>BRCA1 и BRCA2.</w:t>
            </w:r>
          </w:p>
        </w:tc>
      </w:tr>
    </w:tbl>
    <w:p w14:paraId="604D2060" w14:textId="77777777" w:rsidR="004F60EA" w:rsidRPr="00CA2329" w:rsidRDefault="004F60EA" w:rsidP="00EE419E">
      <w:pPr>
        <w:autoSpaceDE w:val="0"/>
        <w:autoSpaceDN w:val="0"/>
        <w:adjustRightInd w:val="0"/>
        <w:rPr>
          <w:lang w:val="sr-Cyrl-CS"/>
        </w:rPr>
      </w:pPr>
    </w:p>
    <w:p w14:paraId="09DFEEB3" w14:textId="77777777" w:rsidR="005D5E3D" w:rsidRPr="00CA2329" w:rsidRDefault="005D5E3D" w:rsidP="00EE419E">
      <w:pPr>
        <w:autoSpaceDE w:val="0"/>
        <w:autoSpaceDN w:val="0"/>
        <w:adjustRightInd w:val="0"/>
        <w:rPr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7E183950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6ED50B1D" w14:textId="77777777" w:rsidR="00C25DD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C25DD3" w:rsidRPr="00CA2329">
              <w:rPr>
                <w:bCs/>
                <w:color w:val="auto"/>
                <w:lang w:val="ru-RU"/>
              </w:rPr>
              <w:t>6 (</w:t>
            </w:r>
            <w:r w:rsidR="00FB1F43">
              <w:rPr>
                <w:bCs/>
                <w:color w:val="auto"/>
                <w:lang w:val="en-US"/>
              </w:rPr>
              <w:t>SIXTH WEEK</w:t>
            </w:r>
            <w:r w:rsidR="00C25DD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1311E99C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025BB3EB" w14:textId="77777777" w:rsidR="00C25DD3" w:rsidRPr="00CA2329" w:rsidRDefault="00FB1F4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en-US"/>
              </w:rPr>
              <w:t xml:space="preserve">TUMOR SUPPRESSOR GENES </w:t>
            </w:r>
            <w:r w:rsidR="00C25DD3" w:rsidRPr="00CA2329">
              <w:rPr>
                <w:b/>
                <w:bCs/>
                <w:color w:val="auto"/>
                <w:lang w:val="ru-RU"/>
              </w:rPr>
              <w:t>2</w:t>
            </w:r>
          </w:p>
        </w:tc>
      </w:tr>
      <w:tr w:rsidR="00CA2329" w:rsidRPr="00CA2329" w14:paraId="58E7C6BB" w14:textId="77777777" w:rsidTr="00FB1F43">
        <w:trPr>
          <w:trHeight w:val="272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13BB1BC" w14:textId="77777777" w:rsidR="00FB1F43" w:rsidRPr="00CA2329" w:rsidRDefault="00FB1F43" w:rsidP="00FA469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Inhibitors</w:t>
            </w:r>
            <w:proofErr w:type="spellEnd"/>
            <w:r>
              <w:rPr>
                <w:color w:val="auto"/>
              </w:rPr>
              <w:t xml:space="preserve"> of </w:t>
            </w:r>
            <w:proofErr w:type="spellStart"/>
            <w:r>
              <w:rPr>
                <w:color w:val="auto"/>
              </w:rPr>
              <w:t>cyclin-dependent</w:t>
            </w:r>
            <w:proofErr w:type="spellEnd"/>
            <w:r>
              <w:rPr>
                <w:color w:val="auto"/>
              </w:rPr>
              <w:t xml:space="preserve"> kinases.</w:t>
            </w:r>
          </w:p>
          <w:p w14:paraId="5A1E3C48" w14:textId="77777777" w:rsidR="00FB1F43" w:rsidRPr="00CA2329" w:rsidRDefault="00FB1F43" w:rsidP="00FA4698">
            <w:pPr>
              <w:rPr>
                <w:color w:val="auto"/>
              </w:rPr>
            </w:pPr>
            <w:proofErr w:type="spellStart"/>
            <w:proofErr w:type="gramStart"/>
            <w:r w:rsidRPr="00CA2329">
              <w:rPr>
                <w:color w:val="auto"/>
              </w:rPr>
              <w:t>pRb</w:t>
            </w:r>
            <w:proofErr w:type="spellEnd"/>
            <w:proofErr w:type="gramEnd"/>
            <w:r w:rsidRPr="00CA2329">
              <w:rPr>
                <w:color w:val="auto"/>
              </w:rPr>
              <w:t xml:space="preserve">- </w:t>
            </w:r>
            <w:r>
              <w:rPr>
                <w:color w:val="auto"/>
              </w:rPr>
              <w:t>Guardian of the restriction point.</w:t>
            </w:r>
          </w:p>
          <w:p w14:paraId="54FB7ED5" w14:textId="77777777" w:rsidR="00FB1F43" w:rsidRPr="00CA2329" w:rsidRDefault="00FB1F43" w:rsidP="00FA4698">
            <w:pPr>
              <w:rPr>
                <w:color w:val="auto"/>
              </w:rPr>
            </w:pPr>
            <w:proofErr w:type="gramStart"/>
            <w:r w:rsidRPr="00CA2329">
              <w:rPr>
                <w:color w:val="auto"/>
              </w:rPr>
              <w:t>р</w:t>
            </w:r>
            <w:proofErr w:type="gramEnd"/>
            <w:r w:rsidRPr="00CA2329">
              <w:rPr>
                <w:color w:val="auto"/>
              </w:rPr>
              <w:t xml:space="preserve">53- </w:t>
            </w:r>
            <w:r>
              <w:rPr>
                <w:color w:val="auto"/>
              </w:rPr>
              <w:t xml:space="preserve">Guardian of the </w:t>
            </w:r>
            <w:proofErr w:type="spellStart"/>
            <w:r>
              <w:rPr>
                <w:color w:val="auto"/>
              </w:rPr>
              <w:t>genome</w:t>
            </w:r>
            <w:proofErr w:type="spellEnd"/>
            <w:r>
              <w:rPr>
                <w:color w:val="auto"/>
              </w:rPr>
              <w:t>.</w:t>
            </w:r>
          </w:p>
          <w:p w14:paraId="4F3D81B4" w14:textId="77777777" w:rsidR="00FB1F43" w:rsidRPr="00CA2329" w:rsidRDefault="00FB1F43" w:rsidP="00FA469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Immortalization</w:t>
            </w:r>
            <w:proofErr w:type="spellEnd"/>
            <w:r>
              <w:rPr>
                <w:color w:val="auto"/>
              </w:rPr>
              <w:t xml:space="preserve"> and </w:t>
            </w:r>
            <w:proofErr w:type="spellStart"/>
            <w:r>
              <w:rPr>
                <w:color w:val="auto"/>
              </w:rPr>
              <w:t>oncogenesis</w:t>
            </w:r>
            <w:proofErr w:type="spellEnd"/>
          </w:p>
          <w:p w14:paraId="05A5A572" w14:textId="77777777" w:rsidR="00FB1F43" w:rsidRPr="00CA2329" w:rsidRDefault="00FB1F43" w:rsidP="00FA469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Telomeres</w:t>
            </w:r>
          </w:p>
          <w:p w14:paraId="3EC8ABBB" w14:textId="77777777" w:rsidR="00FB1F43" w:rsidRPr="00CA2329" w:rsidRDefault="00FB1F43" w:rsidP="00FA46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Telomerases</w:t>
            </w:r>
          </w:p>
          <w:p w14:paraId="3370E9F2" w14:textId="77777777" w:rsidR="00FB1F43" w:rsidRPr="00CA2329" w:rsidRDefault="00FB1F43" w:rsidP="00FA469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Apoptosis</w:t>
            </w:r>
            <w:proofErr w:type="spellEnd"/>
            <w:r>
              <w:rPr>
                <w:color w:val="auto"/>
              </w:rPr>
              <w:t xml:space="preserve"> inhibition</w:t>
            </w:r>
          </w:p>
          <w:p w14:paraId="0DCBA78F" w14:textId="77777777" w:rsidR="00C25DD3" w:rsidRPr="00CA2329" w:rsidRDefault="00FB1F43" w:rsidP="00FA4698">
            <w:pPr>
              <w:rPr>
                <w:bCs/>
                <w:color w:val="auto"/>
                <w:lang w:val="ru-RU"/>
              </w:rPr>
            </w:pPr>
            <w:proofErr w:type="spellStart"/>
            <w:r>
              <w:rPr>
                <w:color w:val="auto"/>
              </w:rPr>
              <w:t>Autophagy</w:t>
            </w:r>
            <w:proofErr w:type="spellEnd"/>
            <w:r>
              <w:rPr>
                <w:color w:val="auto"/>
              </w:rPr>
              <w:t xml:space="preserve"> and </w:t>
            </w:r>
            <w:proofErr w:type="spellStart"/>
            <w:r>
              <w:rPr>
                <w:color w:val="auto"/>
              </w:rPr>
              <w:t>oncogenesis</w:t>
            </w:r>
            <w:proofErr w:type="spellEnd"/>
          </w:p>
        </w:tc>
      </w:tr>
    </w:tbl>
    <w:p w14:paraId="4EBFCD19" w14:textId="77777777" w:rsidR="004F60EA" w:rsidRPr="00CA2329" w:rsidRDefault="004F60EA" w:rsidP="00EE419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2F2C17C4" w14:textId="77777777" w:rsidR="00C25DD3" w:rsidRPr="00CA2329" w:rsidRDefault="00C25DD3" w:rsidP="00C25DD3">
      <w:pPr>
        <w:autoSpaceDE w:val="0"/>
        <w:autoSpaceDN w:val="0"/>
        <w:adjustRightInd w:val="0"/>
        <w:rPr>
          <w:b/>
          <w:bCs/>
          <w:u w:val="single"/>
        </w:rPr>
      </w:pPr>
    </w:p>
    <w:p w14:paraId="49989252" w14:textId="77777777" w:rsidR="004F60EA" w:rsidRPr="00CA2329" w:rsidRDefault="00FB1F43" w:rsidP="00FB1F43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>
        <w:rPr>
          <w:b/>
          <w:bCs/>
          <w:sz w:val="28"/>
          <w:lang w:val="en-US"/>
        </w:rPr>
        <w:t>MODULE 2: ETIOLOGY, PROGRESSION AND TUMOR IMMUNOLOGY</w:t>
      </w:r>
    </w:p>
    <w:p w14:paraId="7D321EA4" w14:textId="77777777" w:rsidR="004F60EA" w:rsidRPr="00CA2329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3706834D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06CE6507" w14:textId="77777777" w:rsidR="00C25DD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C25DD3" w:rsidRPr="00CA2329">
              <w:rPr>
                <w:bCs/>
                <w:color w:val="auto"/>
                <w:lang w:val="ru-RU"/>
              </w:rPr>
              <w:t>7 (</w:t>
            </w:r>
            <w:r w:rsidR="00FB1F43">
              <w:rPr>
                <w:bCs/>
                <w:color w:val="auto"/>
                <w:lang w:val="en-US"/>
              </w:rPr>
              <w:t>SEVENT WEEK</w:t>
            </w:r>
            <w:r w:rsidR="00C25DD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522BE81F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0FE7FEF0" w14:textId="77777777" w:rsidR="00C25DD3" w:rsidRPr="00FB1F43" w:rsidRDefault="00FB1F4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PHYSICAL AND CHEMICAL ETIOLOGICAL FACTORS</w:t>
            </w:r>
          </w:p>
        </w:tc>
      </w:tr>
      <w:tr w:rsidR="00CA2329" w:rsidRPr="00CA2329" w14:paraId="4AAB274B" w14:textId="77777777" w:rsidTr="00FB1F43">
        <w:trPr>
          <w:trHeight w:val="1558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974CA2B" w14:textId="77777777" w:rsidR="00FB1F43" w:rsidRPr="00CA2329" w:rsidRDefault="00500FE3" w:rsidP="00FA4698">
            <w:pPr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Physical and chemical etiological factors in oncogenesis.</w:t>
            </w:r>
          </w:p>
          <w:p w14:paraId="107CDCD1" w14:textId="77777777" w:rsidR="00FB1F43" w:rsidRPr="00CA2329" w:rsidRDefault="00500FE3" w:rsidP="00FA4698">
            <w:pPr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Types and mechanisms of action of ionizing radiation, ultraviolet radiation and chemical carcinogens.</w:t>
            </w:r>
          </w:p>
          <w:p w14:paraId="213007E2" w14:textId="77777777" w:rsidR="00C25DD3" w:rsidRPr="00CA2329" w:rsidRDefault="00500FE3" w:rsidP="00FA4698">
            <w:pPr>
              <w:rPr>
                <w:bCs/>
                <w:color w:val="auto"/>
                <w:lang w:val="ru-RU"/>
              </w:rPr>
            </w:pPr>
            <w:r>
              <w:rPr>
                <w:color w:val="auto"/>
                <w:lang w:val="en-US"/>
              </w:rPr>
              <w:t>Correlation between radiation dose, age, genetic predisposition and tumors.</w:t>
            </w:r>
          </w:p>
        </w:tc>
      </w:tr>
    </w:tbl>
    <w:p w14:paraId="230F38F2" w14:textId="77777777" w:rsidR="004F60EA" w:rsidRPr="00CA2329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4F75377C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1A086772" w14:textId="77777777" w:rsidR="00C25DD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lastRenderedPageBreak/>
              <w:t xml:space="preserve">TEACHING UNIT </w:t>
            </w:r>
            <w:r w:rsidR="00C25DD3" w:rsidRPr="00CA2329">
              <w:rPr>
                <w:bCs/>
                <w:color w:val="auto"/>
                <w:lang w:val="ru-RU"/>
              </w:rPr>
              <w:t>8 (</w:t>
            </w:r>
            <w:r w:rsidR="00500FE3">
              <w:rPr>
                <w:bCs/>
                <w:color w:val="auto"/>
                <w:lang w:val="en-US"/>
              </w:rPr>
              <w:t>EIGHT WEEK</w:t>
            </w:r>
            <w:r w:rsidR="00C25DD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187979A5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5EDE7D4A" w14:textId="77777777" w:rsidR="00C25DD3" w:rsidRPr="00500FE3" w:rsidRDefault="00500FE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ONCOGENIC VIRUSES</w:t>
            </w:r>
          </w:p>
        </w:tc>
      </w:tr>
      <w:tr w:rsidR="00CA2329" w:rsidRPr="00CA2329" w14:paraId="1281376C" w14:textId="77777777" w:rsidTr="00500FE3">
        <w:trPr>
          <w:trHeight w:val="1558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73C68CA" w14:textId="77777777" w:rsidR="00500FE3" w:rsidRPr="00CA2329" w:rsidRDefault="00500FE3" w:rsidP="00FA4698">
            <w:pPr>
              <w:jc w:val="both"/>
              <w:rPr>
                <w:bCs/>
                <w:color w:val="auto"/>
                <w:lang w:val="sr-Cyrl-CS"/>
              </w:rPr>
            </w:pPr>
            <w:r>
              <w:rPr>
                <w:bCs/>
                <w:color w:val="auto"/>
                <w:lang w:val="en-US"/>
              </w:rPr>
              <w:t xml:space="preserve">Transformation and basic characteristics </w:t>
            </w:r>
            <w:r w:rsidR="00871028">
              <w:rPr>
                <w:bCs/>
                <w:color w:val="auto"/>
                <w:lang w:val="en-US"/>
              </w:rPr>
              <w:t>of transformed cells.</w:t>
            </w:r>
          </w:p>
          <w:p w14:paraId="338CC98D" w14:textId="77777777" w:rsidR="00500FE3" w:rsidRPr="00CA2329" w:rsidRDefault="00871028" w:rsidP="00FA4698">
            <w:pPr>
              <w:jc w:val="both"/>
              <w:rPr>
                <w:bCs/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Types and basic characteristics of RNA and DNA oncogenic viruses.</w:t>
            </w:r>
          </w:p>
          <w:p w14:paraId="3B1CFA98" w14:textId="77777777" w:rsidR="00500FE3" w:rsidRPr="00CA2329" w:rsidRDefault="00871028" w:rsidP="00FA4698">
            <w:pPr>
              <w:jc w:val="both"/>
              <w:rPr>
                <w:bCs/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Mechanism of action of RNA oncogenic viruses.</w:t>
            </w:r>
          </w:p>
          <w:p w14:paraId="61C660EC" w14:textId="77777777" w:rsidR="00C25DD3" w:rsidRPr="00871028" w:rsidRDefault="00871028" w:rsidP="00871028">
            <w:pPr>
              <w:jc w:val="both"/>
              <w:rPr>
                <w:bCs/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Mechanism of action of DNA oncogenic viruses.</w:t>
            </w:r>
          </w:p>
        </w:tc>
      </w:tr>
    </w:tbl>
    <w:p w14:paraId="0237DD1D" w14:textId="77777777" w:rsidR="004F60EA" w:rsidRPr="00CA2329" w:rsidRDefault="004F60EA" w:rsidP="00EE419E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342A61D3" w14:textId="77777777" w:rsidR="004F60EA" w:rsidRPr="00CA2329" w:rsidRDefault="004F60EA" w:rsidP="00EE419E">
      <w:pPr>
        <w:autoSpaceDE w:val="0"/>
        <w:autoSpaceDN w:val="0"/>
        <w:adjustRightInd w:val="0"/>
        <w:rPr>
          <w:b/>
          <w:bCs/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311A5589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58F7AFA6" w14:textId="77777777" w:rsidR="00C25DD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C25DD3" w:rsidRPr="00CA2329">
              <w:rPr>
                <w:bCs/>
                <w:color w:val="auto"/>
                <w:lang w:val="ru-RU"/>
              </w:rPr>
              <w:t>9 (</w:t>
            </w:r>
            <w:r w:rsidR="008A726A">
              <w:rPr>
                <w:bCs/>
                <w:color w:val="auto"/>
                <w:lang w:val="en-US"/>
              </w:rPr>
              <w:t>NINTH WEEK</w:t>
            </w:r>
            <w:r w:rsidR="00C25DD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54D8C3AE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5A5047A1" w14:textId="77777777" w:rsidR="00C25DD3" w:rsidRPr="008A726A" w:rsidRDefault="008A726A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TUMOR ANGIOGENESIS</w:t>
            </w:r>
          </w:p>
        </w:tc>
      </w:tr>
      <w:tr w:rsidR="005F2C18" w:rsidRPr="00CA2329" w14:paraId="762E0A0C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1AD7BC09" w14:textId="77777777" w:rsidR="008A726A" w:rsidRDefault="008A726A" w:rsidP="00FA4698">
            <w:pPr>
              <w:rPr>
                <w:color w:val="auto"/>
              </w:rPr>
            </w:pPr>
          </w:p>
          <w:p w14:paraId="6155663B" w14:textId="77777777" w:rsidR="005F2C18" w:rsidRPr="00CA2329" w:rsidRDefault="008A726A" w:rsidP="00FA469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Tumor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vasculature</w:t>
            </w:r>
            <w:proofErr w:type="spellEnd"/>
            <w:r>
              <w:rPr>
                <w:color w:val="auto"/>
              </w:rPr>
              <w:t>.</w:t>
            </w:r>
          </w:p>
          <w:p w14:paraId="243FD1C8" w14:textId="77777777" w:rsidR="005F2C18" w:rsidRPr="00CA2329" w:rsidRDefault="008A726A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 xml:space="preserve">Mechanisms of </w:t>
            </w:r>
            <w:proofErr w:type="spellStart"/>
            <w:r>
              <w:rPr>
                <w:color w:val="auto"/>
                <w:lang w:val="en-US"/>
              </w:rPr>
              <w:t>neoangiogenesis</w:t>
            </w:r>
            <w:proofErr w:type="spellEnd"/>
            <w:r>
              <w:rPr>
                <w:color w:val="auto"/>
                <w:lang w:val="en-US"/>
              </w:rPr>
              <w:t>.</w:t>
            </w:r>
          </w:p>
          <w:p w14:paraId="3F5FB229" w14:textId="77777777" w:rsidR="005F2C18" w:rsidRDefault="008A726A" w:rsidP="00FA469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Mediators</w:t>
            </w:r>
            <w:proofErr w:type="spellEnd"/>
            <w:r>
              <w:rPr>
                <w:color w:val="auto"/>
              </w:rPr>
              <w:t xml:space="preserve"> of </w:t>
            </w:r>
            <w:proofErr w:type="spellStart"/>
            <w:r>
              <w:rPr>
                <w:color w:val="auto"/>
              </w:rPr>
              <w:t>angiogenesis</w:t>
            </w:r>
            <w:proofErr w:type="spellEnd"/>
          </w:p>
          <w:p w14:paraId="554293D4" w14:textId="77777777" w:rsidR="008A726A" w:rsidRPr="00CA2329" w:rsidRDefault="008A726A" w:rsidP="00FA4698">
            <w:pPr>
              <w:rPr>
                <w:color w:val="auto"/>
              </w:rPr>
            </w:pPr>
          </w:p>
        </w:tc>
      </w:tr>
    </w:tbl>
    <w:p w14:paraId="5F446CFD" w14:textId="77777777" w:rsidR="004F60EA" w:rsidRPr="00CA2329" w:rsidRDefault="004F60EA" w:rsidP="00EE419E">
      <w:pPr>
        <w:autoSpaceDE w:val="0"/>
        <w:autoSpaceDN w:val="0"/>
        <w:adjustRightInd w:val="0"/>
        <w:jc w:val="center"/>
        <w:rPr>
          <w:b/>
          <w:bCs/>
          <w:u w:val="single"/>
          <w:lang w:val="ru-RU"/>
        </w:rPr>
      </w:pPr>
    </w:p>
    <w:p w14:paraId="5F15FED9" w14:textId="77777777" w:rsidR="004F60EA" w:rsidRPr="00CA2329" w:rsidRDefault="004F60EA" w:rsidP="00EE419E">
      <w:pPr>
        <w:autoSpaceDE w:val="0"/>
        <w:autoSpaceDN w:val="0"/>
        <w:adjustRightInd w:val="0"/>
        <w:jc w:val="center"/>
        <w:rPr>
          <w:b/>
          <w:bCs/>
          <w:u w:val="single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20DE23F0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69DEBBF9" w14:textId="77777777" w:rsidR="005F2C18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5F2C18" w:rsidRPr="00CA2329">
              <w:rPr>
                <w:bCs/>
                <w:color w:val="auto"/>
                <w:lang w:val="ru-RU"/>
              </w:rPr>
              <w:t>10 (</w:t>
            </w:r>
            <w:r w:rsidR="008A726A">
              <w:rPr>
                <w:bCs/>
                <w:color w:val="auto"/>
                <w:lang w:val="en-US"/>
              </w:rPr>
              <w:t>TENTH WEEK</w:t>
            </w:r>
            <w:r w:rsidR="005F2C18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23A64206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051577EC" w14:textId="77777777" w:rsidR="005F2C18" w:rsidRPr="008A726A" w:rsidRDefault="008A726A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INVASIVENESS AND METASTASIS</w:t>
            </w:r>
          </w:p>
        </w:tc>
      </w:tr>
      <w:tr w:rsidR="005F2C18" w:rsidRPr="00CA2329" w14:paraId="02044484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3C3F96E1" w14:textId="77777777" w:rsidR="008A726A" w:rsidRDefault="008A726A" w:rsidP="00FA4698">
            <w:pPr>
              <w:jc w:val="both"/>
              <w:rPr>
                <w:color w:val="auto"/>
                <w:lang w:val="sr-Cyrl-CS"/>
              </w:rPr>
            </w:pPr>
          </w:p>
          <w:p w14:paraId="6E8C0024" w14:textId="77777777" w:rsidR="008A726A" w:rsidRDefault="008A726A" w:rsidP="00FA4698">
            <w:p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Basic principles of invasive tumor growth (invasiveness, cell mobility, intravasation).</w:t>
            </w:r>
          </w:p>
          <w:p w14:paraId="0BEE4D15" w14:textId="77777777" w:rsidR="005F2C18" w:rsidRPr="00CA2329" w:rsidRDefault="008A726A" w:rsidP="00FA4698">
            <w:pPr>
              <w:jc w:val="both"/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Metastasis, genetic basis and mechanisms of metastasizing.</w:t>
            </w:r>
          </w:p>
          <w:p w14:paraId="500FD69A" w14:textId="77777777" w:rsidR="005F2C18" w:rsidRPr="00F23F4E" w:rsidRDefault="008A726A" w:rsidP="00FA4698">
            <w:p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Basic principles </w:t>
            </w:r>
            <w:r w:rsidR="00F23F4E">
              <w:rPr>
                <w:color w:val="auto"/>
                <w:lang w:val="en-US"/>
              </w:rPr>
              <w:t>of site-specific metastasis, survival of malignant cells in circulation, and growth in a distant organ.</w:t>
            </w:r>
          </w:p>
          <w:p w14:paraId="0AA89FB9" w14:textId="77777777" w:rsidR="008A726A" w:rsidRPr="00CA2329" w:rsidRDefault="008A726A" w:rsidP="00FA4698">
            <w:pPr>
              <w:jc w:val="both"/>
              <w:rPr>
                <w:color w:val="auto"/>
                <w:lang w:val="sr-Cyrl-CS"/>
              </w:rPr>
            </w:pPr>
          </w:p>
        </w:tc>
      </w:tr>
    </w:tbl>
    <w:p w14:paraId="78C53A4A" w14:textId="77777777" w:rsidR="004F60EA" w:rsidRPr="00CA2329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p w14:paraId="415A2DE2" w14:textId="77777777" w:rsidR="004F60EA" w:rsidRPr="00CA2329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606AFE72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3B9F1164" w14:textId="77777777" w:rsidR="005F2C18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5F2C18" w:rsidRPr="00CA2329">
              <w:rPr>
                <w:bCs/>
                <w:color w:val="auto"/>
                <w:lang w:val="ru-RU"/>
              </w:rPr>
              <w:t>11 (</w:t>
            </w:r>
            <w:r w:rsidR="00F23F4E">
              <w:rPr>
                <w:bCs/>
                <w:color w:val="auto"/>
                <w:lang w:val="en-US"/>
              </w:rPr>
              <w:t>ELEVENTH WEEK</w:t>
            </w:r>
            <w:r w:rsidR="005F2C18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1BF1B987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03B04272" w14:textId="77777777" w:rsidR="005F2C18" w:rsidRPr="00F23F4E" w:rsidRDefault="00F23F4E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TUMOR STEM CELLS</w:t>
            </w:r>
          </w:p>
        </w:tc>
      </w:tr>
      <w:tr w:rsidR="005F2C18" w:rsidRPr="00CA2329" w14:paraId="485626ED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236726AB" w14:textId="77777777" w:rsidR="00F23F4E" w:rsidRDefault="00F23F4E" w:rsidP="00FA4698">
            <w:pPr>
              <w:rPr>
                <w:color w:val="auto"/>
                <w:lang w:val="sr-Cyrl-CS"/>
              </w:rPr>
            </w:pPr>
          </w:p>
          <w:p w14:paraId="4743318E" w14:textId="77777777" w:rsidR="005F2C18" w:rsidRPr="00CA2329" w:rsidRDefault="00F23F4E" w:rsidP="00FA4698">
            <w:pPr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Stem cells.</w:t>
            </w:r>
          </w:p>
          <w:p w14:paraId="77D100B4" w14:textId="77777777" w:rsidR="005F2C18" w:rsidRDefault="00F23F4E" w:rsidP="00FA4698">
            <w:pPr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Tumor stem cells, basic characteristics and role in carcinogenesis.</w:t>
            </w:r>
          </w:p>
          <w:p w14:paraId="2814FDB7" w14:textId="77777777" w:rsidR="00F23F4E" w:rsidRPr="00CA2329" w:rsidRDefault="00F23F4E" w:rsidP="00FA4698">
            <w:pPr>
              <w:rPr>
                <w:color w:val="auto"/>
                <w:lang w:val="sr-Cyrl-CS"/>
              </w:rPr>
            </w:pPr>
          </w:p>
        </w:tc>
      </w:tr>
    </w:tbl>
    <w:p w14:paraId="2C203CF2" w14:textId="77777777" w:rsidR="004F60EA" w:rsidRPr="00CA2329" w:rsidRDefault="004F60EA" w:rsidP="00EE419E">
      <w:pPr>
        <w:ind w:left="90"/>
        <w:rPr>
          <w:lang w:val="sr-Cyrl-CS"/>
        </w:rPr>
      </w:pPr>
    </w:p>
    <w:p w14:paraId="6BCEEA80" w14:textId="77777777" w:rsidR="004F60EA" w:rsidRPr="00CA2329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389CB551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7C07217D" w14:textId="77777777" w:rsidR="005F2C18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5F2C18" w:rsidRPr="00CA2329">
              <w:rPr>
                <w:bCs/>
                <w:color w:val="auto"/>
                <w:lang w:val="ru-RU"/>
              </w:rPr>
              <w:t>12 (</w:t>
            </w:r>
            <w:r w:rsidR="00F23F4E">
              <w:rPr>
                <w:bCs/>
                <w:color w:val="auto"/>
                <w:lang w:val="en-US"/>
              </w:rPr>
              <w:t>TWELFTH WEEK</w:t>
            </w:r>
            <w:r w:rsidR="005F2C18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573915D3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6EE4B678" w14:textId="77777777" w:rsidR="005F2C18" w:rsidRPr="00F23F4E" w:rsidRDefault="00F23F4E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INFLAMMATION AND ONCOGENESIS</w:t>
            </w:r>
          </w:p>
        </w:tc>
      </w:tr>
      <w:tr w:rsidR="005F2C18" w:rsidRPr="00CA2329" w14:paraId="1E7FF2AD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44071FC9" w14:textId="77777777" w:rsidR="00F23F4E" w:rsidRDefault="00F23F4E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</w:p>
          <w:p w14:paraId="605B3D95" w14:textId="77777777" w:rsidR="005F2C18" w:rsidRPr="00CA2329" w:rsidRDefault="00F23F4E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>
              <w:rPr>
                <w:color w:val="auto"/>
                <w:lang w:val="en-US"/>
              </w:rPr>
              <w:t>Oncogenesis in inflammation tissue.</w:t>
            </w:r>
          </w:p>
          <w:p w14:paraId="2756559F" w14:textId="77777777" w:rsidR="005F2C18" w:rsidRPr="00CA2329" w:rsidRDefault="00F23F4E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>
              <w:rPr>
                <w:color w:val="auto"/>
                <w:lang w:val="en-US"/>
              </w:rPr>
              <w:t xml:space="preserve">Cells </w:t>
            </w:r>
            <w:r w:rsidR="00D92572">
              <w:rPr>
                <w:color w:val="auto"/>
                <w:lang w:val="en-US"/>
              </w:rPr>
              <w:t>involved in inflammatory reactions and stromal cells. Role in tumor initiation and progression</w:t>
            </w:r>
          </w:p>
          <w:p w14:paraId="361F7C18" w14:textId="77777777" w:rsidR="005F2C18" w:rsidRPr="00CA2329" w:rsidRDefault="00D92572" w:rsidP="00FA469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Tumor associated fibroblasts</w:t>
            </w:r>
          </w:p>
          <w:p w14:paraId="70E87B8F" w14:textId="77777777" w:rsidR="005F2C18" w:rsidRPr="00D92572" w:rsidRDefault="00D92572" w:rsidP="005F2C1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Tumor associated macrophages</w:t>
            </w:r>
          </w:p>
          <w:p w14:paraId="21D90ACC" w14:textId="77777777" w:rsidR="00D92572" w:rsidRPr="00CA2329" w:rsidRDefault="00D92572" w:rsidP="00D92572">
            <w:pPr>
              <w:pStyle w:val="ListParagraph"/>
              <w:autoSpaceDE w:val="0"/>
              <w:autoSpaceDN w:val="0"/>
              <w:adjustRightInd w:val="0"/>
              <w:spacing w:after="0"/>
              <w:rPr>
                <w:color w:val="auto"/>
                <w:lang w:val="ru-RU"/>
              </w:rPr>
            </w:pPr>
          </w:p>
        </w:tc>
      </w:tr>
      <w:tr w:rsidR="00F23F4E" w:rsidRPr="00CA2329" w14:paraId="13679CC2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2D8DA406" w14:textId="77777777" w:rsidR="00F23F4E" w:rsidRDefault="00F23F4E" w:rsidP="00FA469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14:paraId="2DDA5778" w14:textId="77777777" w:rsidR="00D92572" w:rsidRDefault="00D92572" w:rsidP="00FA469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14:paraId="2C5A4F8A" w14:textId="77777777" w:rsidR="00D92572" w:rsidRDefault="00D92572" w:rsidP="00FA469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14:paraId="1FAA3CC6" w14:textId="77777777" w:rsidR="00D92572" w:rsidRDefault="00D92572" w:rsidP="00FA469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14:paraId="60EA3106" w14:textId="77777777" w:rsidR="00D92572" w:rsidRDefault="00D92572" w:rsidP="00FA469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14:paraId="08F56F55" w14:textId="77777777" w:rsidR="00234505" w:rsidRPr="00CA2329" w:rsidRDefault="00234505" w:rsidP="00EE419E">
      <w:pPr>
        <w:autoSpaceDE w:val="0"/>
        <w:autoSpaceDN w:val="0"/>
        <w:adjustRightInd w:val="0"/>
        <w:rPr>
          <w:b/>
          <w:bCs/>
          <w:lang w:val="en-U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4917AF47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4ABCD3D7" w14:textId="77777777" w:rsidR="003E6AC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3E6AC3" w:rsidRPr="00CA2329">
              <w:rPr>
                <w:bCs/>
                <w:color w:val="auto"/>
                <w:lang w:val="ru-RU"/>
              </w:rPr>
              <w:t>13 (</w:t>
            </w:r>
            <w:r w:rsidR="00D92572">
              <w:rPr>
                <w:bCs/>
                <w:color w:val="auto"/>
                <w:lang w:val="en-US"/>
              </w:rPr>
              <w:t>THIRTEENTH WEEK</w:t>
            </w:r>
            <w:r w:rsidR="003E6AC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621210FC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2CAC1E45" w14:textId="6027D1A6" w:rsidR="003E6AC3" w:rsidRPr="00CA2329" w:rsidRDefault="007F6065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en-US"/>
              </w:rPr>
              <w:t>METABOLISM OF TUMOR CELLS</w:t>
            </w:r>
          </w:p>
        </w:tc>
      </w:tr>
      <w:tr w:rsidR="003E6AC3" w:rsidRPr="00CA2329" w14:paraId="6CAA2961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6A227E2B" w14:textId="77777777" w:rsidR="00095B01" w:rsidRDefault="00095B01" w:rsidP="00FA4698">
            <w:pPr>
              <w:rPr>
                <w:color w:val="auto"/>
              </w:rPr>
            </w:pPr>
          </w:p>
          <w:p w14:paraId="21927850" w14:textId="77777777" w:rsidR="007F6065" w:rsidRPr="00CA2329" w:rsidRDefault="007F6065" w:rsidP="007F6065">
            <w:pPr>
              <w:rPr>
                <w:color w:val="auto"/>
                <w:lang w:val="sr-Cyrl-CS"/>
              </w:rPr>
            </w:pPr>
            <w:r>
              <w:rPr>
                <w:color w:val="auto"/>
                <w:lang w:val="en-US"/>
              </w:rPr>
              <w:t>Oncogenesis.</w:t>
            </w:r>
          </w:p>
          <w:p w14:paraId="0B1E64F1" w14:textId="77777777" w:rsidR="007F6065" w:rsidRDefault="007F6065" w:rsidP="007F6065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Tumor progression.</w:t>
            </w:r>
          </w:p>
          <w:p w14:paraId="281316CB" w14:textId="77777777" w:rsidR="007F6065" w:rsidRDefault="007F6065" w:rsidP="007F6065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Tumor immunology.</w:t>
            </w:r>
          </w:p>
          <w:p w14:paraId="3D5478C6" w14:textId="77777777" w:rsidR="00F0559E" w:rsidRPr="00CA2329" w:rsidRDefault="00F0559E" w:rsidP="00FA4698">
            <w:pPr>
              <w:rPr>
                <w:color w:val="auto"/>
              </w:rPr>
            </w:pPr>
          </w:p>
        </w:tc>
      </w:tr>
    </w:tbl>
    <w:p w14:paraId="57026C31" w14:textId="77777777" w:rsidR="004F60EA" w:rsidRPr="00CA2329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p w14:paraId="12FD7AAE" w14:textId="77777777" w:rsidR="004F60EA" w:rsidRPr="00CA2329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4DF9AF9D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215827C0" w14:textId="77777777" w:rsidR="003E6AC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3E6AC3" w:rsidRPr="00CA2329">
              <w:rPr>
                <w:bCs/>
                <w:color w:val="auto"/>
                <w:lang w:val="ru-RU"/>
              </w:rPr>
              <w:t>14 (</w:t>
            </w:r>
            <w:r w:rsidR="00464F9D">
              <w:rPr>
                <w:bCs/>
                <w:color w:val="auto"/>
                <w:lang w:val="en-US"/>
              </w:rPr>
              <w:t>FOURTEENTH WEEK</w:t>
            </w:r>
            <w:r w:rsidR="003E6AC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002A2FCC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7ED30315" w14:textId="241AD0BB" w:rsidR="003E6AC3" w:rsidRPr="00CA2329" w:rsidRDefault="00464F9D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en-US"/>
              </w:rPr>
              <w:t>TUMOR IMMUNOTHERAPY</w:t>
            </w:r>
            <w:r w:rsidR="007F6065">
              <w:rPr>
                <w:b/>
                <w:bCs/>
                <w:color w:val="auto"/>
                <w:lang w:val="en-US"/>
              </w:rPr>
              <w:t xml:space="preserve"> 1</w:t>
            </w:r>
          </w:p>
        </w:tc>
      </w:tr>
      <w:tr w:rsidR="003E6AC3" w:rsidRPr="00CA2329" w14:paraId="094E6949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6D785FA0" w14:textId="77777777" w:rsidR="00464F9D" w:rsidRDefault="00464F9D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</w:p>
          <w:p w14:paraId="3DF97802" w14:textId="77777777" w:rsidR="003E6AC3" w:rsidRPr="00CA2329" w:rsidRDefault="00464F9D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>
              <w:rPr>
                <w:color w:val="auto"/>
                <w:lang w:val="en-US"/>
              </w:rPr>
              <w:t>Non-specific immunotherapy.</w:t>
            </w:r>
          </w:p>
          <w:p w14:paraId="267DC8C2" w14:textId="77777777" w:rsidR="003E6AC3" w:rsidRPr="00CA2329" w:rsidRDefault="00464F9D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>
              <w:rPr>
                <w:color w:val="auto"/>
                <w:lang w:val="en-US"/>
              </w:rPr>
              <w:t>Cytokines.</w:t>
            </w:r>
          </w:p>
          <w:p w14:paraId="428B80C2" w14:textId="77777777" w:rsidR="003E6AC3" w:rsidRPr="00CA2329" w:rsidRDefault="00464F9D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>
              <w:rPr>
                <w:color w:val="auto"/>
                <w:lang w:val="en-US"/>
              </w:rPr>
              <w:t>Monoclonal antibodies.</w:t>
            </w:r>
          </w:p>
          <w:p w14:paraId="5CBBA442" w14:textId="77777777" w:rsidR="003E6AC3" w:rsidRPr="00464F9D" w:rsidRDefault="00464F9D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Vac</w:t>
            </w:r>
            <w:r w:rsidR="004943D9">
              <w:rPr>
                <w:color w:val="auto"/>
                <w:lang w:val="en-US"/>
              </w:rPr>
              <w:t>cination.</w:t>
            </w:r>
          </w:p>
          <w:p w14:paraId="25996899" w14:textId="77777777" w:rsidR="00464F9D" w:rsidRPr="00CA2329" w:rsidRDefault="00464F9D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</w:p>
        </w:tc>
      </w:tr>
    </w:tbl>
    <w:p w14:paraId="2029D5BC" w14:textId="77777777" w:rsidR="00214B72" w:rsidRPr="00CA2329" w:rsidRDefault="00214B72" w:rsidP="00214B72">
      <w:pPr>
        <w:autoSpaceDE w:val="0"/>
        <w:autoSpaceDN w:val="0"/>
        <w:adjustRightInd w:val="0"/>
        <w:rPr>
          <w:b/>
          <w:bCs/>
          <w:lang w:val="ru-RU"/>
        </w:rPr>
      </w:pPr>
    </w:p>
    <w:p w14:paraId="7FF95A52" w14:textId="77777777" w:rsidR="00214B72" w:rsidRPr="00CA2329" w:rsidRDefault="00214B72" w:rsidP="00214B72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A2329" w:rsidRPr="00CA2329" w14:paraId="6ADFA320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1C0AF181" w14:textId="77777777" w:rsidR="003E6AC3" w:rsidRPr="00CA2329" w:rsidRDefault="00322C2E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322C2E">
              <w:rPr>
                <w:bCs/>
                <w:color w:val="auto"/>
                <w:lang w:val="ru-RU"/>
              </w:rPr>
              <w:t xml:space="preserve">TEACHING UNIT </w:t>
            </w:r>
            <w:r w:rsidR="003E6AC3" w:rsidRPr="00CA2329">
              <w:rPr>
                <w:bCs/>
                <w:color w:val="auto"/>
                <w:lang w:val="ru-RU"/>
              </w:rPr>
              <w:t>15 (</w:t>
            </w:r>
            <w:r w:rsidR="00C81435">
              <w:rPr>
                <w:bCs/>
                <w:color w:val="auto"/>
                <w:lang w:val="en-US"/>
              </w:rPr>
              <w:t>FIFTEENTH WEEK</w:t>
            </w:r>
            <w:r w:rsidR="003E6AC3" w:rsidRPr="00CA2329">
              <w:rPr>
                <w:bCs/>
                <w:color w:val="auto"/>
                <w:lang w:val="ru-RU"/>
              </w:rPr>
              <w:t>)</w:t>
            </w:r>
          </w:p>
        </w:tc>
      </w:tr>
      <w:tr w:rsidR="00CA2329" w:rsidRPr="00CA2329" w14:paraId="32272537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2081E47C" w14:textId="461B922A" w:rsidR="003E6AC3" w:rsidRPr="00C81435" w:rsidRDefault="007F6065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TUMOR IMMUNOTHERAPY 2</w:t>
            </w:r>
          </w:p>
        </w:tc>
      </w:tr>
      <w:tr w:rsidR="003E6AC3" w:rsidRPr="00CA2329" w14:paraId="37D6C340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22CB835A" w14:textId="77777777" w:rsidR="00C81435" w:rsidRDefault="00C81435" w:rsidP="00FA4698">
            <w:pPr>
              <w:rPr>
                <w:color w:val="auto"/>
                <w:lang w:val="sr-Cyrl-CS"/>
              </w:rPr>
            </w:pPr>
          </w:p>
          <w:p w14:paraId="7BF3B320" w14:textId="77777777" w:rsidR="007F6065" w:rsidRDefault="007F6065" w:rsidP="00FA4698">
            <w:pPr>
              <w:rPr>
                <w:color w:val="auto"/>
                <w:lang w:val="en-US"/>
              </w:rPr>
            </w:pPr>
            <w:r w:rsidRPr="007F6065">
              <w:rPr>
                <w:color w:val="auto"/>
                <w:lang w:val="en-US"/>
              </w:rPr>
              <w:t>Tumor therapy with CAR T-</w:t>
            </w:r>
            <w:proofErr w:type="gramStart"/>
            <w:r w:rsidRPr="007F6065">
              <w:rPr>
                <w:color w:val="auto"/>
                <w:lang w:val="en-US"/>
              </w:rPr>
              <w:t>CELLS,  LAK</w:t>
            </w:r>
            <w:proofErr w:type="gramEnd"/>
            <w:r w:rsidRPr="007F6065">
              <w:rPr>
                <w:color w:val="auto"/>
                <w:lang w:val="en-US"/>
              </w:rPr>
              <w:t xml:space="preserve"> and TIL cells </w:t>
            </w:r>
          </w:p>
          <w:p w14:paraId="3BEE1635" w14:textId="15EED634" w:rsidR="00C81435" w:rsidRPr="00CA2329" w:rsidRDefault="007F6065" w:rsidP="00C81435">
            <w:pPr>
              <w:rPr>
                <w:color w:val="auto"/>
                <w:lang w:val="sr-Cyrl-CS"/>
              </w:rPr>
            </w:pPr>
            <w:r w:rsidRPr="007F6065">
              <w:rPr>
                <w:color w:val="auto"/>
                <w:lang w:val="en-US"/>
              </w:rPr>
              <w:t xml:space="preserve">Tumor therapy with </w:t>
            </w:r>
            <w:r>
              <w:rPr>
                <w:color w:val="auto"/>
                <w:lang w:val="en-US"/>
              </w:rPr>
              <w:t xml:space="preserve">immune </w:t>
            </w:r>
            <w:r w:rsidRPr="007F6065">
              <w:rPr>
                <w:color w:val="auto"/>
                <w:lang w:val="en-US"/>
              </w:rPr>
              <w:t>checkpoint inhibitors</w:t>
            </w:r>
          </w:p>
        </w:tc>
      </w:tr>
    </w:tbl>
    <w:p w14:paraId="450D397A" w14:textId="77777777" w:rsidR="004F60EA" w:rsidRPr="00CA2329" w:rsidRDefault="004F60EA" w:rsidP="00297E26">
      <w:pPr>
        <w:jc w:val="center"/>
        <w:rPr>
          <w:b/>
          <w:sz w:val="32"/>
          <w:szCs w:val="32"/>
          <w:lang w:val="ru-RU"/>
        </w:rPr>
      </w:pPr>
    </w:p>
    <w:p w14:paraId="2762E53F" w14:textId="77777777" w:rsidR="004F60EA" w:rsidRPr="00CA2329" w:rsidRDefault="004F60EA" w:rsidP="00297E26">
      <w:pPr>
        <w:jc w:val="center"/>
        <w:rPr>
          <w:b/>
          <w:sz w:val="32"/>
          <w:szCs w:val="32"/>
        </w:rPr>
      </w:pPr>
    </w:p>
    <w:p w14:paraId="18017942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0B958483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02095D86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3C559F8B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3BD66460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2AD58F4B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5DE6F09C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7FA96BA2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21931353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2259192B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4F273B12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2F120113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60C00014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40CFF8BA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0585BBE9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76867FEE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20E6C6B2" w14:textId="77777777" w:rsidR="00214B72" w:rsidRPr="00CA2329" w:rsidRDefault="00214B72" w:rsidP="00E46C6E">
      <w:pPr>
        <w:rPr>
          <w:b/>
          <w:sz w:val="32"/>
          <w:szCs w:val="32"/>
        </w:rPr>
      </w:pPr>
    </w:p>
    <w:p w14:paraId="5061709B" w14:textId="77777777" w:rsidR="00214B72" w:rsidRPr="00CA2329" w:rsidRDefault="00214B72" w:rsidP="00297E26">
      <w:pPr>
        <w:jc w:val="center"/>
        <w:rPr>
          <w:b/>
          <w:sz w:val="32"/>
          <w:szCs w:val="32"/>
        </w:rPr>
      </w:pPr>
    </w:p>
    <w:p w14:paraId="4529D143" w14:textId="77777777" w:rsidR="004F60EA" w:rsidRPr="00CA2329" w:rsidRDefault="004F60EA">
      <w:pPr>
        <w:rPr>
          <w:b/>
          <w:sz w:val="32"/>
          <w:szCs w:val="32"/>
          <w:lang w:val="ru-RU"/>
        </w:rPr>
      </w:pPr>
    </w:p>
    <w:p w14:paraId="704DC0D8" w14:textId="77777777" w:rsidR="004F60EA" w:rsidRPr="00CA2329" w:rsidRDefault="004F60EA">
      <w:pPr>
        <w:rPr>
          <w:b/>
          <w:sz w:val="32"/>
          <w:szCs w:val="32"/>
          <w:lang w:val="ru-RU"/>
        </w:rPr>
      </w:pPr>
    </w:p>
    <w:p w14:paraId="71EBFF93" w14:textId="77777777" w:rsidR="00396E37" w:rsidRPr="00553AB2" w:rsidRDefault="00396E37" w:rsidP="00396E3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  <w:bookmarkStart w:id="5" w:name="_Hlk153576513"/>
      <w:r w:rsidRPr="00632397">
        <w:rPr>
          <w:b/>
          <w:bCs/>
          <w:color w:val="000000"/>
          <w:sz w:val="32"/>
          <w:szCs w:val="32"/>
          <w:lang w:val="sr-Cyrl-CS"/>
        </w:rPr>
        <w:t>LECTURE SCHEDULE</w:t>
      </w:r>
    </w:p>
    <w:p w14:paraId="05B893D5" w14:textId="77777777" w:rsidR="004F60EA" w:rsidRPr="00CA2329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bookmarkEnd w:id="5"/>
    <w:p w14:paraId="150BF560" w14:textId="77777777" w:rsidR="004F60EA" w:rsidRPr="00CA2329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386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7654"/>
      </w:tblGrid>
      <w:tr w:rsidR="004F60EA" w:rsidRPr="00CA2329" w14:paraId="24271E50" w14:textId="77777777" w:rsidTr="006A643B">
        <w:trPr>
          <w:jc w:val="center"/>
        </w:trPr>
        <w:tc>
          <w:tcPr>
            <w:tcW w:w="7654" w:type="dxa"/>
          </w:tcPr>
          <w:p w14:paraId="06D110B0" w14:textId="77777777" w:rsidR="004F60EA" w:rsidRPr="00CA2329" w:rsidRDefault="004F60EA" w:rsidP="00AA2D5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D79D4E1" w14:textId="6B8319CA" w:rsidR="003C5471" w:rsidRPr="006A643B" w:rsidRDefault="006A643B" w:rsidP="003C5471">
            <w:pPr>
              <w:autoSpaceDE w:val="0"/>
              <w:autoSpaceDN w:val="0"/>
              <w:adjustRightInd w:val="0"/>
              <w:jc w:val="center"/>
              <w:rPr>
                <w:rStyle w:val="SALAChar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A643B">
              <w:rPr>
                <w:rStyle w:val="SALAChar"/>
                <w:b/>
                <w:bCs/>
                <w:color w:val="000000" w:themeColor="text1"/>
                <w:sz w:val="28"/>
                <w:szCs w:val="28"/>
                <w:lang w:val="en-US"/>
              </w:rPr>
              <w:t>INSTITUTE FOR EMERGENCY MEDICAL ASSISTANCE</w:t>
            </w:r>
          </w:p>
          <w:p w14:paraId="4082D53C" w14:textId="77777777" w:rsidR="006A643B" w:rsidRDefault="006A643B" w:rsidP="003C5471">
            <w:pPr>
              <w:autoSpaceDE w:val="0"/>
              <w:autoSpaceDN w:val="0"/>
              <w:adjustRightInd w:val="0"/>
              <w:jc w:val="center"/>
              <w:rPr>
                <w:rStyle w:val="SALAChar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59A7EEFF" w14:textId="1EC11802" w:rsidR="006A643B" w:rsidRPr="006A643B" w:rsidRDefault="006A643B" w:rsidP="003C5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6A643B">
              <w:rPr>
                <w:b/>
                <w:bCs/>
                <w:sz w:val="32"/>
                <w:szCs w:val="32"/>
                <w:lang w:val="en-US"/>
              </w:rPr>
              <w:t>F</w:t>
            </w:r>
            <w:r w:rsidRPr="006A643B">
              <w:rPr>
                <w:b/>
                <w:bCs/>
                <w:sz w:val="32"/>
                <w:szCs w:val="32"/>
              </w:rPr>
              <w:t>RIDAY</w:t>
            </w:r>
          </w:p>
          <w:p w14:paraId="280113EF" w14:textId="77777777" w:rsidR="006A643B" w:rsidRPr="006A643B" w:rsidRDefault="006A643B" w:rsidP="003C5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6"/>
                <w:szCs w:val="36"/>
              </w:rPr>
            </w:pPr>
          </w:p>
          <w:p w14:paraId="11432E3B" w14:textId="6873A20D" w:rsidR="006A643B" w:rsidRPr="006A643B" w:rsidRDefault="006A643B" w:rsidP="003C5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6A643B">
              <w:rPr>
                <w:b/>
                <w:bCs/>
                <w:sz w:val="36"/>
                <w:szCs w:val="36"/>
                <w:lang w:val="en-US"/>
              </w:rPr>
              <w:t>08:00 – 09:30</w:t>
            </w:r>
          </w:p>
          <w:p w14:paraId="65E88444" w14:textId="77777777" w:rsidR="004F60EA" w:rsidRPr="00CA2329" w:rsidRDefault="004F60EA" w:rsidP="00361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</w:tr>
    </w:tbl>
    <w:p w14:paraId="0BC2B556" w14:textId="77777777" w:rsidR="004F60EA" w:rsidRPr="00CA2329" w:rsidRDefault="004F60EA" w:rsidP="00366FA9">
      <w:pPr>
        <w:rPr>
          <w:b/>
          <w:bCs/>
          <w:sz w:val="32"/>
          <w:szCs w:val="32"/>
        </w:rPr>
      </w:pPr>
    </w:p>
    <w:p w14:paraId="47B368A7" w14:textId="77777777" w:rsidR="004F60EA" w:rsidRPr="00CA2329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48C2A24A" w14:textId="77777777" w:rsidR="004F60EA" w:rsidRPr="00CA2329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6DD8BFA1" w14:textId="77777777" w:rsidR="004F60EA" w:rsidRPr="00CA2329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2F3C8005" w14:textId="77777777" w:rsidR="004B1CBF" w:rsidRDefault="00396E37" w:rsidP="00366FA9">
      <w:pPr>
        <w:jc w:val="center"/>
        <w:rPr>
          <w:b/>
          <w:bCs/>
          <w:color w:val="000000"/>
          <w:sz w:val="32"/>
          <w:szCs w:val="32"/>
          <w:lang w:val="en-US"/>
        </w:rPr>
      </w:pPr>
      <w:bookmarkStart w:id="6" w:name="_Hlk153576505"/>
      <w:r w:rsidRPr="00632397">
        <w:rPr>
          <w:b/>
          <w:bCs/>
          <w:color w:val="000000"/>
          <w:sz w:val="32"/>
          <w:szCs w:val="32"/>
          <w:lang w:val="sr-Cyrl-CS"/>
        </w:rPr>
        <w:t xml:space="preserve">SCHEDULE OF </w:t>
      </w:r>
      <w:r>
        <w:rPr>
          <w:b/>
          <w:bCs/>
          <w:color w:val="000000"/>
          <w:sz w:val="32"/>
          <w:szCs w:val="32"/>
          <w:lang w:val="en-US"/>
        </w:rPr>
        <w:t>PRACTICE</w:t>
      </w:r>
    </w:p>
    <w:bookmarkEnd w:id="6"/>
    <w:p w14:paraId="3F081576" w14:textId="77777777" w:rsidR="00396E37" w:rsidRPr="00CA2329" w:rsidRDefault="00396E37" w:rsidP="00366FA9">
      <w:pPr>
        <w:jc w:val="center"/>
        <w:rPr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3302"/>
        <w:gridCol w:w="3307"/>
        <w:gridCol w:w="3303"/>
      </w:tblGrid>
      <w:tr w:rsidR="006A643B" w:rsidRPr="00CA2329" w14:paraId="7E1968E9" w14:textId="77777777" w:rsidTr="006A643B">
        <w:trPr>
          <w:trHeight w:val="737"/>
          <w:jc w:val="center"/>
        </w:trPr>
        <w:tc>
          <w:tcPr>
            <w:tcW w:w="1666" w:type="pct"/>
            <w:vAlign w:val="center"/>
          </w:tcPr>
          <w:p w14:paraId="56E14246" w14:textId="561F0C13" w:rsidR="006A643B" w:rsidRPr="006A643B" w:rsidRDefault="006A643B" w:rsidP="00FA4698">
            <w:pPr>
              <w:jc w:val="center"/>
              <w:rPr>
                <w:b/>
                <w:bCs/>
                <w:sz w:val="28"/>
                <w:szCs w:val="28"/>
              </w:rPr>
            </w:pPr>
            <w:r w:rsidRPr="006A643B">
              <w:rPr>
                <w:b/>
                <w:bCs/>
                <w:sz w:val="28"/>
                <w:szCs w:val="28"/>
              </w:rPr>
              <w:t>R31</w:t>
            </w:r>
          </w:p>
        </w:tc>
        <w:tc>
          <w:tcPr>
            <w:tcW w:w="1668" w:type="pct"/>
            <w:vAlign w:val="center"/>
          </w:tcPr>
          <w:p w14:paraId="1AB84AFA" w14:textId="26E64FDE" w:rsidR="006A643B" w:rsidRPr="006A643B" w:rsidRDefault="006A643B" w:rsidP="00FA4698">
            <w:pPr>
              <w:jc w:val="center"/>
              <w:rPr>
                <w:b/>
                <w:bCs/>
                <w:sz w:val="28"/>
                <w:szCs w:val="28"/>
              </w:rPr>
            </w:pPr>
            <w:r w:rsidRPr="006A643B">
              <w:rPr>
                <w:b/>
                <w:bCs/>
                <w:sz w:val="28"/>
                <w:szCs w:val="28"/>
              </w:rPr>
              <w:t>R32</w:t>
            </w:r>
          </w:p>
        </w:tc>
        <w:tc>
          <w:tcPr>
            <w:tcW w:w="1666" w:type="pct"/>
            <w:vAlign w:val="center"/>
          </w:tcPr>
          <w:p w14:paraId="2B21209A" w14:textId="5D1C1017" w:rsidR="006A643B" w:rsidRPr="006A643B" w:rsidRDefault="006A643B" w:rsidP="00FA4698">
            <w:pPr>
              <w:jc w:val="center"/>
              <w:rPr>
                <w:b/>
                <w:bCs/>
                <w:sz w:val="28"/>
                <w:szCs w:val="28"/>
              </w:rPr>
            </w:pPr>
            <w:r w:rsidRPr="006A643B">
              <w:rPr>
                <w:b/>
                <w:bCs/>
                <w:sz w:val="28"/>
                <w:szCs w:val="28"/>
              </w:rPr>
              <w:t>R33</w:t>
            </w:r>
          </w:p>
        </w:tc>
      </w:tr>
      <w:tr w:rsidR="006A643B" w:rsidRPr="00CA2329" w14:paraId="615BC1BE" w14:textId="77777777" w:rsidTr="006A643B">
        <w:trPr>
          <w:trHeight w:val="907"/>
          <w:jc w:val="center"/>
        </w:trPr>
        <w:tc>
          <w:tcPr>
            <w:tcW w:w="1666" w:type="pct"/>
            <w:vAlign w:val="center"/>
          </w:tcPr>
          <w:p w14:paraId="2FDAC009" w14:textId="1A4E49A8" w:rsidR="006A643B" w:rsidRPr="00CA2329" w:rsidRDefault="006A643B" w:rsidP="00FA4698">
            <w:pPr>
              <w:jc w:val="center"/>
              <w:rPr>
                <w:bCs/>
                <w:sz w:val="36"/>
                <w:szCs w:val="36"/>
              </w:rPr>
            </w:pPr>
            <w:proofErr w:type="gramStart"/>
            <w:r>
              <w:rPr>
                <w:bCs/>
                <w:sz w:val="36"/>
                <w:szCs w:val="36"/>
              </w:rPr>
              <w:t>10:</w:t>
            </w:r>
            <w:proofErr w:type="gramEnd"/>
            <w:r>
              <w:rPr>
                <w:bCs/>
                <w:sz w:val="36"/>
                <w:szCs w:val="36"/>
              </w:rPr>
              <w:t>00 – 11:30</w:t>
            </w:r>
          </w:p>
        </w:tc>
        <w:tc>
          <w:tcPr>
            <w:tcW w:w="1668" w:type="pct"/>
            <w:vAlign w:val="center"/>
          </w:tcPr>
          <w:p w14:paraId="7605E9D1" w14:textId="61C36298" w:rsidR="006A643B" w:rsidRPr="00CA2329" w:rsidRDefault="006A643B" w:rsidP="00FA4698">
            <w:pPr>
              <w:jc w:val="center"/>
              <w:rPr>
                <w:bCs/>
                <w:sz w:val="36"/>
                <w:szCs w:val="36"/>
              </w:rPr>
            </w:pPr>
            <w:proofErr w:type="gramStart"/>
            <w:r>
              <w:rPr>
                <w:bCs/>
                <w:sz w:val="36"/>
                <w:szCs w:val="36"/>
              </w:rPr>
              <w:t>10:</w:t>
            </w:r>
            <w:proofErr w:type="gramEnd"/>
            <w:r>
              <w:rPr>
                <w:bCs/>
                <w:sz w:val="36"/>
                <w:szCs w:val="36"/>
              </w:rPr>
              <w:t>00 – 11:30</w:t>
            </w:r>
          </w:p>
        </w:tc>
        <w:tc>
          <w:tcPr>
            <w:tcW w:w="1666" w:type="pct"/>
            <w:vAlign w:val="center"/>
          </w:tcPr>
          <w:p w14:paraId="5BE7DAE1" w14:textId="1FAA54FC" w:rsidR="006A643B" w:rsidRPr="00CA2329" w:rsidRDefault="006A643B" w:rsidP="00FA4698">
            <w:pPr>
              <w:jc w:val="center"/>
              <w:rPr>
                <w:bCs/>
                <w:sz w:val="36"/>
                <w:szCs w:val="36"/>
              </w:rPr>
            </w:pPr>
            <w:proofErr w:type="gramStart"/>
            <w:r>
              <w:rPr>
                <w:bCs/>
                <w:sz w:val="36"/>
                <w:szCs w:val="36"/>
              </w:rPr>
              <w:t>10:</w:t>
            </w:r>
            <w:proofErr w:type="gramEnd"/>
            <w:r>
              <w:rPr>
                <w:bCs/>
                <w:sz w:val="36"/>
                <w:szCs w:val="36"/>
              </w:rPr>
              <w:t>00 – 11:30</w:t>
            </w:r>
          </w:p>
        </w:tc>
      </w:tr>
      <w:tr w:rsidR="006A643B" w:rsidRPr="00CA2329" w14:paraId="3ECE7A6A" w14:textId="77777777" w:rsidTr="006A643B">
        <w:trPr>
          <w:trHeight w:val="907"/>
          <w:jc w:val="center"/>
        </w:trPr>
        <w:tc>
          <w:tcPr>
            <w:tcW w:w="1666" w:type="pct"/>
            <w:vAlign w:val="center"/>
          </w:tcPr>
          <w:p w14:paraId="18248E96" w14:textId="767EC0F1" w:rsidR="006A643B" w:rsidRPr="006A643B" w:rsidRDefault="006A643B" w:rsidP="00FA4698">
            <w:pPr>
              <w:jc w:val="center"/>
              <w:rPr>
                <w:bCs/>
                <w:sz w:val="36"/>
                <w:szCs w:val="36"/>
                <w:vertAlign w:val="superscript"/>
              </w:rPr>
            </w:pPr>
            <w:proofErr w:type="spellStart"/>
            <w:proofErr w:type="gramStart"/>
            <w:r w:rsidRPr="006A643B">
              <w:rPr>
                <w:bCs/>
                <w:sz w:val="36"/>
                <w:szCs w:val="36"/>
                <w:vertAlign w:val="superscript"/>
              </w:rPr>
              <w:t>group</w:t>
            </w:r>
            <w:proofErr w:type="spellEnd"/>
            <w:proofErr w:type="gramEnd"/>
            <w:r w:rsidRPr="006A643B">
              <w:rPr>
                <w:bCs/>
                <w:sz w:val="36"/>
                <w:szCs w:val="36"/>
                <w:vertAlign w:val="superscript"/>
              </w:rPr>
              <w:t xml:space="preserve"> I</w:t>
            </w:r>
          </w:p>
        </w:tc>
        <w:tc>
          <w:tcPr>
            <w:tcW w:w="1668" w:type="pct"/>
            <w:vAlign w:val="center"/>
          </w:tcPr>
          <w:p w14:paraId="4D7ECDEF" w14:textId="4C3E8089" w:rsidR="006A643B" w:rsidRPr="006A643B" w:rsidRDefault="006A643B" w:rsidP="00FA4698">
            <w:pPr>
              <w:jc w:val="center"/>
              <w:rPr>
                <w:bCs/>
                <w:sz w:val="36"/>
                <w:szCs w:val="36"/>
                <w:vertAlign w:val="superscript"/>
              </w:rPr>
            </w:pPr>
            <w:proofErr w:type="gramStart"/>
            <w:r w:rsidRPr="006A643B">
              <w:rPr>
                <w:bCs/>
                <w:sz w:val="36"/>
                <w:szCs w:val="36"/>
                <w:vertAlign w:val="superscript"/>
              </w:rPr>
              <w:t>group</w:t>
            </w:r>
            <w:proofErr w:type="gramEnd"/>
            <w:r w:rsidRPr="006A643B">
              <w:rPr>
                <w:bCs/>
                <w:sz w:val="36"/>
                <w:szCs w:val="36"/>
                <w:vertAlign w:val="superscript"/>
              </w:rPr>
              <w:t xml:space="preserve"> I</w:t>
            </w:r>
            <w:r w:rsidRPr="006A643B">
              <w:rPr>
                <w:bCs/>
                <w:sz w:val="36"/>
                <w:szCs w:val="36"/>
                <w:vertAlign w:val="superscript"/>
              </w:rPr>
              <w:t>I</w:t>
            </w:r>
          </w:p>
        </w:tc>
        <w:tc>
          <w:tcPr>
            <w:tcW w:w="1666" w:type="pct"/>
            <w:vAlign w:val="center"/>
          </w:tcPr>
          <w:p w14:paraId="14AF2191" w14:textId="50F97395" w:rsidR="006A643B" w:rsidRPr="006A643B" w:rsidRDefault="006A643B" w:rsidP="00FA4698">
            <w:pPr>
              <w:jc w:val="center"/>
              <w:rPr>
                <w:bCs/>
                <w:sz w:val="36"/>
                <w:szCs w:val="36"/>
                <w:vertAlign w:val="superscript"/>
              </w:rPr>
            </w:pPr>
            <w:proofErr w:type="gramStart"/>
            <w:r w:rsidRPr="006A643B">
              <w:rPr>
                <w:bCs/>
                <w:sz w:val="36"/>
                <w:szCs w:val="36"/>
                <w:vertAlign w:val="superscript"/>
              </w:rPr>
              <w:t>group</w:t>
            </w:r>
            <w:proofErr w:type="gramEnd"/>
            <w:r w:rsidRPr="006A643B">
              <w:rPr>
                <w:bCs/>
                <w:sz w:val="36"/>
                <w:szCs w:val="36"/>
                <w:vertAlign w:val="superscript"/>
              </w:rPr>
              <w:t xml:space="preserve"> I</w:t>
            </w:r>
            <w:r w:rsidRPr="006A643B">
              <w:rPr>
                <w:bCs/>
                <w:sz w:val="36"/>
                <w:szCs w:val="36"/>
                <w:vertAlign w:val="superscript"/>
              </w:rPr>
              <w:t>II</w:t>
            </w:r>
          </w:p>
        </w:tc>
      </w:tr>
    </w:tbl>
    <w:p w14:paraId="64C553C7" w14:textId="77777777" w:rsidR="004F60EA" w:rsidRPr="00CA2329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12BF1DB" w14:textId="77777777" w:rsidR="004F60EA" w:rsidRPr="00CA2329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DEA1C01" w14:textId="77777777" w:rsidR="004F60EA" w:rsidRPr="00CA2329" w:rsidRDefault="004F60EA" w:rsidP="00D44010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8"/>
          <w:szCs w:val="28"/>
        </w:rPr>
        <w:sectPr w:rsidR="004F60EA" w:rsidRPr="00CA2329" w:rsidSect="005D5E3D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8"/>
        <w:gridCol w:w="1422"/>
        <w:gridCol w:w="1092"/>
        <w:gridCol w:w="7393"/>
        <w:gridCol w:w="4461"/>
      </w:tblGrid>
      <w:tr w:rsidR="006A643B" w:rsidRPr="00CA2329" w14:paraId="4313CCF9" w14:textId="77777777" w:rsidTr="006A643B">
        <w:trPr>
          <w:cantSplit/>
          <w:trHeight w:val="567"/>
          <w:tblHeader/>
        </w:trPr>
        <w:tc>
          <w:tcPr>
            <w:tcW w:w="42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159967" w14:textId="77777777" w:rsidR="006A643B" w:rsidRPr="003E4570" w:rsidRDefault="006A643B" w:rsidP="006248F2">
            <w:pPr>
              <w:jc w:val="center"/>
            </w:pPr>
            <w:proofErr w:type="gramStart"/>
            <w:r>
              <w:rPr>
                <w:b/>
              </w:rPr>
              <w:lastRenderedPageBreak/>
              <w:t>module</w:t>
            </w:r>
            <w:proofErr w:type="gramEnd"/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FAAE826" w14:textId="77777777" w:rsidR="006A643B" w:rsidRPr="003E4570" w:rsidRDefault="006A643B" w:rsidP="006248F2">
            <w:pPr>
              <w:jc w:val="center"/>
            </w:pPr>
            <w:proofErr w:type="spellStart"/>
            <w:proofErr w:type="gramStart"/>
            <w:r>
              <w:rPr>
                <w:b/>
              </w:rPr>
              <w:t>week</w:t>
            </w:r>
            <w:proofErr w:type="spellEnd"/>
            <w:proofErr w:type="gramEnd"/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E6F5D4A" w14:textId="77777777" w:rsidR="006A643B" w:rsidRPr="003E4570" w:rsidRDefault="006A643B" w:rsidP="006248F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type</w:t>
            </w:r>
            <w:proofErr w:type="gramEnd"/>
          </w:p>
        </w:tc>
        <w:tc>
          <w:tcPr>
            <w:tcW w:w="235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15AC6C2" w14:textId="77777777" w:rsidR="006A643B" w:rsidRPr="003E4570" w:rsidRDefault="006A643B" w:rsidP="006248F2">
            <w:pPr>
              <w:jc w:val="center"/>
            </w:pPr>
            <w:r>
              <w:rPr>
                <w:b/>
              </w:rPr>
              <w:t xml:space="preserve">Method unit </w:t>
            </w: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287E973" w14:textId="77777777" w:rsidR="006A643B" w:rsidRPr="003E4570" w:rsidRDefault="006A643B" w:rsidP="006248F2">
            <w:pPr>
              <w:jc w:val="center"/>
            </w:pPr>
            <w:r>
              <w:rPr>
                <w:b/>
              </w:rPr>
              <w:t>Teacher</w:t>
            </w:r>
          </w:p>
        </w:tc>
      </w:tr>
      <w:tr w:rsidR="006A643B" w:rsidRPr="00CA2329" w14:paraId="6F3A0E93" w14:textId="77777777" w:rsidTr="006A643B">
        <w:trPr>
          <w:cantSplit/>
          <w:trHeight w:val="454"/>
        </w:trPr>
        <w:tc>
          <w:tcPr>
            <w:tcW w:w="423" w:type="pct"/>
            <w:vMerge w:val="restart"/>
            <w:vAlign w:val="center"/>
          </w:tcPr>
          <w:p w14:paraId="69AB5162" w14:textId="77777777" w:rsidR="006A643B" w:rsidRPr="00CA2329" w:rsidRDefault="006A643B" w:rsidP="006248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A232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" w:type="pct"/>
            <w:vMerge w:val="restart"/>
            <w:vAlign w:val="center"/>
          </w:tcPr>
          <w:p w14:paraId="6C5E1023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1</w:t>
            </w:r>
          </w:p>
        </w:tc>
        <w:tc>
          <w:tcPr>
            <w:tcW w:w="348" w:type="pct"/>
            <w:vAlign w:val="center"/>
          </w:tcPr>
          <w:p w14:paraId="559BD147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55B8769F" w14:textId="077B5E6D" w:rsidR="006A643B" w:rsidRPr="00CA2329" w:rsidRDefault="006A643B" w:rsidP="006248F2">
            <w:pPr>
              <w:rPr>
                <w:szCs w:val="20"/>
                <w:lang w:val="sr-Cyrl-CS"/>
              </w:rPr>
            </w:pPr>
            <w:r>
              <w:rPr>
                <w:sz w:val="22"/>
                <w:szCs w:val="20"/>
                <w:lang w:val="en-US"/>
              </w:rPr>
              <w:t>Proliferation and differentiation</w:t>
            </w:r>
          </w:p>
        </w:tc>
        <w:tc>
          <w:tcPr>
            <w:tcW w:w="1421" w:type="pct"/>
            <w:vAlign w:val="center"/>
          </w:tcPr>
          <w:p w14:paraId="20AB85D5" w14:textId="77777777" w:rsidR="006A643B" w:rsidRPr="003E4570" w:rsidRDefault="006A643B" w:rsidP="0062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Dr Ivan </w:t>
            </w:r>
            <w:proofErr w:type="spellStart"/>
            <w:r>
              <w:rPr>
                <w:b/>
                <w:sz w:val="20"/>
                <w:szCs w:val="20"/>
              </w:rPr>
              <w:t>Jovanović</w:t>
            </w:r>
            <w:proofErr w:type="spellEnd"/>
          </w:p>
        </w:tc>
      </w:tr>
      <w:tr w:rsidR="006A643B" w:rsidRPr="00CA2329" w14:paraId="5E440B6A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214E0136" w14:textId="77777777" w:rsidR="006A643B" w:rsidRPr="00CA2329" w:rsidRDefault="006A643B" w:rsidP="00624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489125FF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5B6023F5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125061EC" w14:textId="77777777" w:rsidR="006A643B" w:rsidRPr="00CA2329" w:rsidRDefault="006A643B" w:rsidP="006248F2">
            <w:pPr>
              <w:rPr>
                <w:sz w:val="22"/>
                <w:szCs w:val="20"/>
                <w:lang w:val="sr-Cyrl-CS"/>
              </w:rPr>
            </w:pPr>
          </w:p>
        </w:tc>
        <w:tc>
          <w:tcPr>
            <w:tcW w:w="1421" w:type="pct"/>
            <w:vAlign w:val="center"/>
          </w:tcPr>
          <w:p w14:paraId="30C94E23" w14:textId="77777777" w:rsidR="006A643B" w:rsidRPr="00CA2329" w:rsidRDefault="006A643B" w:rsidP="00795A6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Dr Ivan </w:t>
            </w:r>
            <w:proofErr w:type="spellStart"/>
            <w:r>
              <w:rPr>
                <w:sz w:val="20"/>
                <w:szCs w:val="22"/>
              </w:rPr>
              <w:t>Jovanović</w:t>
            </w:r>
            <w:proofErr w:type="spellEnd"/>
          </w:p>
          <w:p w14:paraId="0A6BA275" w14:textId="7F38E185" w:rsidR="006A643B" w:rsidRPr="007F6065" w:rsidRDefault="006A643B" w:rsidP="00795A6E">
            <w:pPr>
              <w:rPr>
                <w:sz w:val="20"/>
                <w:szCs w:val="22"/>
              </w:rPr>
            </w:pPr>
            <w:proofErr w:type="spellStart"/>
            <w:r w:rsidRPr="00535A5B">
              <w:rPr>
                <w:sz w:val="20"/>
                <w:szCs w:val="22"/>
              </w:rPr>
              <w:t>Assoc.Prof</w:t>
            </w:r>
            <w:proofErr w:type="spellEnd"/>
            <w:r w:rsidRPr="00535A5B">
              <w:rPr>
                <w:sz w:val="20"/>
                <w:szCs w:val="22"/>
              </w:rPr>
              <w:t xml:space="preserve">. Dr </w:t>
            </w:r>
            <w:proofErr w:type="spellStart"/>
            <w:r w:rsidRPr="00535A5B">
              <w:rPr>
                <w:sz w:val="20"/>
                <w:szCs w:val="22"/>
              </w:rPr>
              <w:t>Slađana</w:t>
            </w:r>
            <w:proofErr w:type="spellEnd"/>
            <w:r w:rsidRPr="00535A5B">
              <w:rPr>
                <w:sz w:val="20"/>
                <w:szCs w:val="22"/>
              </w:rPr>
              <w:t xml:space="preserve"> </w:t>
            </w:r>
            <w:proofErr w:type="spellStart"/>
            <w:r w:rsidRPr="00535A5B">
              <w:rPr>
                <w:sz w:val="20"/>
                <w:szCs w:val="22"/>
              </w:rPr>
              <w:t>Pavlović</w:t>
            </w:r>
            <w:proofErr w:type="spellEnd"/>
            <w:r>
              <w:rPr>
                <w:sz w:val="20"/>
                <w:szCs w:val="22"/>
              </w:rPr>
              <w:t xml:space="preserve"> Assis. Prof. Dr </w:t>
            </w:r>
            <w:proofErr w:type="spellStart"/>
            <w:r>
              <w:rPr>
                <w:sz w:val="20"/>
                <w:szCs w:val="22"/>
              </w:rPr>
              <w:t>Nevena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Gajović</w:t>
            </w:r>
            <w:proofErr w:type="spellEnd"/>
          </w:p>
        </w:tc>
      </w:tr>
      <w:tr w:rsidR="006A643B" w:rsidRPr="00CA2329" w14:paraId="1D31FBB9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7376C216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2E00CB5E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2</w:t>
            </w:r>
          </w:p>
        </w:tc>
        <w:tc>
          <w:tcPr>
            <w:tcW w:w="348" w:type="pct"/>
            <w:vAlign w:val="center"/>
          </w:tcPr>
          <w:p w14:paraId="575407B8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4DB905C5" w14:textId="7740AEB5" w:rsidR="006A643B" w:rsidRPr="00535A5B" w:rsidRDefault="006A643B" w:rsidP="006248F2">
            <w:pPr>
              <w:rPr>
                <w:szCs w:val="20"/>
              </w:rPr>
            </w:pPr>
            <w:proofErr w:type="spellStart"/>
            <w:r>
              <w:rPr>
                <w:bCs/>
                <w:sz w:val="22"/>
                <w:szCs w:val="20"/>
              </w:rPr>
              <w:t>Mechanisms</w:t>
            </w:r>
            <w:proofErr w:type="spellEnd"/>
            <w:r>
              <w:rPr>
                <w:bCs/>
                <w:sz w:val="22"/>
                <w:szCs w:val="20"/>
              </w:rPr>
              <w:t xml:space="preserve"> of </w:t>
            </w:r>
            <w:proofErr w:type="spellStart"/>
            <w:r>
              <w:rPr>
                <w:bCs/>
                <w:sz w:val="22"/>
                <w:szCs w:val="20"/>
              </w:rPr>
              <w:t>cell</w:t>
            </w:r>
            <w:proofErr w:type="spellEnd"/>
            <w:r>
              <w:rPr>
                <w:bCs/>
                <w:sz w:val="22"/>
                <w:szCs w:val="20"/>
              </w:rPr>
              <w:t xml:space="preserve"> </w:t>
            </w:r>
            <w:proofErr w:type="spellStart"/>
            <w:r>
              <w:rPr>
                <w:bCs/>
                <w:sz w:val="22"/>
                <w:szCs w:val="20"/>
              </w:rPr>
              <w:t>death</w:t>
            </w:r>
            <w:proofErr w:type="spellEnd"/>
          </w:p>
        </w:tc>
        <w:tc>
          <w:tcPr>
            <w:tcW w:w="1421" w:type="pct"/>
            <w:vAlign w:val="center"/>
          </w:tcPr>
          <w:p w14:paraId="4E1F2DEF" w14:textId="77777777" w:rsidR="006A643B" w:rsidRPr="00CA2329" w:rsidRDefault="006A643B" w:rsidP="0062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Dr Ivan </w:t>
            </w:r>
            <w:proofErr w:type="spellStart"/>
            <w:r>
              <w:rPr>
                <w:b/>
                <w:sz w:val="20"/>
                <w:szCs w:val="20"/>
              </w:rPr>
              <w:t>Jovanović</w:t>
            </w:r>
            <w:proofErr w:type="spellEnd"/>
          </w:p>
        </w:tc>
      </w:tr>
      <w:tr w:rsidR="006A643B" w:rsidRPr="00CA2329" w14:paraId="13745843" w14:textId="77777777" w:rsidTr="006A643B">
        <w:trPr>
          <w:cantSplit/>
          <w:trHeight w:val="567"/>
        </w:trPr>
        <w:tc>
          <w:tcPr>
            <w:tcW w:w="423" w:type="pct"/>
            <w:vMerge/>
            <w:vAlign w:val="center"/>
          </w:tcPr>
          <w:p w14:paraId="2192B024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137C16F1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1169F37A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28AE5681" w14:textId="77777777" w:rsidR="006A643B" w:rsidRPr="00CA2329" w:rsidRDefault="006A643B" w:rsidP="00076C4D">
            <w:pPr>
              <w:rPr>
                <w:bCs/>
                <w:szCs w:val="20"/>
                <w:lang w:val="sr-Cyrl-CS"/>
              </w:rPr>
            </w:pPr>
          </w:p>
        </w:tc>
        <w:tc>
          <w:tcPr>
            <w:tcW w:w="1421" w:type="pct"/>
            <w:vAlign w:val="center"/>
          </w:tcPr>
          <w:p w14:paraId="43395BC5" w14:textId="77777777" w:rsidR="006A643B" w:rsidRPr="003E4570" w:rsidRDefault="006A643B" w:rsidP="00E97373">
            <w:pPr>
              <w:rPr>
                <w:bCs/>
                <w:sz w:val="20"/>
                <w:szCs w:val="22"/>
              </w:rPr>
            </w:pPr>
            <w:r w:rsidRPr="003E4570">
              <w:rPr>
                <w:bCs/>
                <w:sz w:val="20"/>
                <w:szCs w:val="20"/>
              </w:rPr>
              <w:t xml:space="preserve">Prof. Dr Ivan </w:t>
            </w:r>
            <w:proofErr w:type="spellStart"/>
            <w:r w:rsidRPr="003E4570">
              <w:rPr>
                <w:bCs/>
                <w:sz w:val="20"/>
                <w:szCs w:val="20"/>
              </w:rPr>
              <w:t>Jovanović</w:t>
            </w:r>
            <w:proofErr w:type="spellEnd"/>
          </w:p>
          <w:p w14:paraId="2679AD0F" w14:textId="77777777" w:rsidR="006A643B" w:rsidRDefault="006A643B" w:rsidP="00760C1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Dr Vladimir </w:t>
            </w:r>
            <w:proofErr w:type="spellStart"/>
            <w:r>
              <w:rPr>
                <w:sz w:val="20"/>
                <w:szCs w:val="22"/>
              </w:rPr>
              <w:t>Marković</w:t>
            </w:r>
            <w:proofErr w:type="spellEnd"/>
          </w:p>
          <w:p w14:paraId="22362D4B" w14:textId="77DE8AAD" w:rsidR="006A643B" w:rsidRPr="007F6065" w:rsidRDefault="006A643B" w:rsidP="00760C13">
            <w:pPr>
              <w:rPr>
                <w:sz w:val="20"/>
                <w:szCs w:val="22"/>
              </w:rPr>
            </w:pPr>
            <w:proofErr w:type="spellStart"/>
            <w:r w:rsidRPr="00535A5B">
              <w:rPr>
                <w:sz w:val="20"/>
                <w:szCs w:val="22"/>
              </w:rPr>
              <w:t>Assoc.Prof</w:t>
            </w:r>
            <w:proofErr w:type="spellEnd"/>
            <w:r w:rsidRPr="00535A5B">
              <w:rPr>
                <w:sz w:val="20"/>
                <w:szCs w:val="22"/>
              </w:rPr>
              <w:t xml:space="preserve">. Dr </w:t>
            </w:r>
            <w:proofErr w:type="spellStart"/>
            <w:r w:rsidRPr="00535A5B">
              <w:rPr>
                <w:sz w:val="20"/>
                <w:szCs w:val="22"/>
              </w:rPr>
              <w:t>Slađana</w:t>
            </w:r>
            <w:proofErr w:type="spellEnd"/>
            <w:r w:rsidRPr="00535A5B">
              <w:rPr>
                <w:sz w:val="20"/>
                <w:szCs w:val="22"/>
              </w:rPr>
              <w:t xml:space="preserve"> </w:t>
            </w:r>
            <w:proofErr w:type="spellStart"/>
            <w:r w:rsidRPr="00535A5B">
              <w:rPr>
                <w:sz w:val="20"/>
                <w:szCs w:val="22"/>
              </w:rPr>
              <w:t>Pavlović</w:t>
            </w:r>
            <w:proofErr w:type="spellEnd"/>
          </w:p>
        </w:tc>
      </w:tr>
      <w:tr w:rsidR="006A643B" w:rsidRPr="00CA2329" w14:paraId="01410754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716AB6C9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25F342EB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3</w:t>
            </w:r>
          </w:p>
        </w:tc>
        <w:tc>
          <w:tcPr>
            <w:tcW w:w="348" w:type="pct"/>
            <w:vAlign w:val="center"/>
          </w:tcPr>
          <w:p w14:paraId="103787DE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3D641A34" w14:textId="5FBD2BA8" w:rsidR="006A643B" w:rsidRPr="00707C29" w:rsidRDefault="006A643B" w:rsidP="006248F2">
            <w:pPr>
              <w:rPr>
                <w:szCs w:val="20"/>
              </w:rPr>
            </w:pPr>
            <w:proofErr w:type="spellStart"/>
            <w:r>
              <w:rPr>
                <w:bCs/>
                <w:sz w:val="22"/>
                <w:szCs w:val="20"/>
              </w:rPr>
              <w:t>Signaling</w:t>
            </w:r>
            <w:proofErr w:type="spellEnd"/>
            <w:r>
              <w:rPr>
                <w:bCs/>
                <w:sz w:val="22"/>
                <w:szCs w:val="20"/>
              </w:rPr>
              <w:t xml:space="preserve"> </w:t>
            </w:r>
            <w:proofErr w:type="spellStart"/>
            <w:r>
              <w:rPr>
                <w:bCs/>
                <w:sz w:val="22"/>
                <w:szCs w:val="20"/>
              </w:rPr>
              <w:t>pathways</w:t>
            </w:r>
            <w:proofErr w:type="spellEnd"/>
            <w:r>
              <w:rPr>
                <w:bCs/>
                <w:sz w:val="22"/>
                <w:szCs w:val="20"/>
              </w:rPr>
              <w:t xml:space="preserve"> in the </w:t>
            </w:r>
            <w:proofErr w:type="spellStart"/>
            <w:r>
              <w:rPr>
                <w:bCs/>
                <w:sz w:val="22"/>
                <w:szCs w:val="20"/>
              </w:rPr>
              <w:t>cell</w:t>
            </w:r>
            <w:proofErr w:type="spellEnd"/>
          </w:p>
        </w:tc>
        <w:tc>
          <w:tcPr>
            <w:tcW w:w="1421" w:type="pct"/>
            <w:vAlign w:val="center"/>
          </w:tcPr>
          <w:p w14:paraId="444E0C77" w14:textId="7E8CCF99" w:rsidR="006A643B" w:rsidRPr="003E4570" w:rsidRDefault="006A643B" w:rsidP="00624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Dr Jelena </w:t>
            </w:r>
            <w:proofErr w:type="spellStart"/>
            <w:r>
              <w:rPr>
                <w:b/>
                <w:sz w:val="20"/>
                <w:szCs w:val="20"/>
              </w:rPr>
              <w:t>Pantić</w:t>
            </w:r>
            <w:proofErr w:type="spellEnd"/>
          </w:p>
        </w:tc>
      </w:tr>
      <w:tr w:rsidR="006A643B" w:rsidRPr="00CA2329" w14:paraId="272BB014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36C2C9AE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69BFD979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2B1431F1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40CCBDA6" w14:textId="77777777" w:rsidR="006A643B" w:rsidRPr="00CA2329" w:rsidRDefault="006A643B" w:rsidP="006248F2">
            <w:pPr>
              <w:rPr>
                <w:bCs/>
                <w:sz w:val="22"/>
                <w:szCs w:val="20"/>
                <w:lang w:val="sr-Cyrl-CS"/>
              </w:rPr>
            </w:pPr>
          </w:p>
        </w:tc>
        <w:tc>
          <w:tcPr>
            <w:tcW w:w="1421" w:type="pct"/>
            <w:vAlign w:val="center"/>
          </w:tcPr>
          <w:p w14:paraId="48C84A7B" w14:textId="1DA4FCEA" w:rsidR="006A643B" w:rsidRDefault="006A643B" w:rsidP="007F6065">
            <w:pPr>
              <w:rPr>
                <w:bCs/>
                <w:sz w:val="20"/>
                <w:szCs w:val="20"/>
                <w:lang w:val="ru-RU"/>
              </w:rPr>
            </w:pPr>
            <w:r w:rsidRPr="003E4570">
              <w:rPr>
                <w:bCs/>
                <w:sz w:val="20"/>
                <w:szCs w:val="20"/>
              </w:rPr>
              <w:t xml:space="preserve">Prof. Dr Jelena </w:t>
            </w:r>
            <w:proofErr w:type="spellStart"/>
            <w:r w:rsidRPr="003E4570">
              <w:rPr>
                <w:bCs/>
                <w:sz w:val="20"/>
                <w:szCs w:val="20"/>
              </w:rPr>
              <w:t>Pantić</w:t>
            </w:r>
            <w:proofErr w:type="spellEnd"/>
          </w:p>
          <w:p w14:paraId="4459CC76" w14:textId="77777777" w:rsidR="006A643B" w:rsidRDefault="006A643B" w:rsidP="000350A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Dr Vladimir </w:t>
            </w:r>
            <w:proofErr w:type="spellStart"/>
            <w:r>
              <w:rPr>
                <w:sz w:val="20"/>
                <w:szCs w:val="22"/>
              </w:rPr>
              <w:t>Marković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14:paraId="34792921" w14:textId="44059F89" w:rsidR="006A643B" w:rsidRPr="000E65C7" w:rsidRDefault="006A643B" w:rsidP="007F606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Dr Gordana </w:t>
            </w:r>
            <w:proofErr w:type="spellStart"/>
            <w:r>
              <w:rPr>
                <w:sz w:val="20"/>
                <w:szCs w:val="22"/>
              </w:rPr>
              <w:t>Radosavljević</w:t>
            </w:r>
            <w:proofErr w:type="spellEnd"/>
          </w:p>
        </w:tc>
      </w:tr>
      <w:tr w:rsidR="006A643B" w:rsidRPr="00CA2329" w14:paraId="44FD4F41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520EC7FB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1C1AC46C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4</w:t>
            </w:r>
          </w:p>
        </w:tc>
        <w:tc>
          <w:tcPr>
            <w:tcW w:w="348" w:type="pct"/>
            <w:vAlign w:val="center"/>
          </w:tcPr>
          <w:p w14:paraId="7E180B67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7B7A5990" w14:textId="4D415DED" w:rsidR="006A643B" w:rsidRPr="00CA2329" w:rsidRDefault="006A643B" w:rsidP="006248F2">
            <w:pPr>
              <w:rPr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Oncogenes</w:t>
            </w:r>
            <w:proofErr w:type="spellEnd"/>
          </w:p>
        </w:tc>
        <w:tc>
          <w:tcPr>
            <w:tcW w:w="1421" w:type="pct"/>
            <w:vAlign w:val="center"/>
          </w:tcPr>
          <w:p w14:paraId="1FCADFED" w14:textId="2FE8A588" w:rsidR="006A643B" w:rsidRPr="00984ADF" w:rsidRDefault="006A643B" w:rsidP="006248F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Prof. Dr Jelena </w:t>
            </w:r>
            <w:proofErr w:type="spellStart"/>
            <w:r>
              <w:rPr>
                <w:b/>
                <w:sz w:val="20"/>
                <w:szCs w:val="20"/>
              </w:rPr>
              <w:t>Pantić</w:t>
            </w:r>
            <w:proofErr w:type="spellEnd"/>
          </w:p>
        </w:tc>
      </w:tr>
      <w:tr w:rsidR="006A643B" w:rsidRPr="00CA2329" w14:paraId="127EAC1D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44D64761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6B7D3B1D" w14:textId="77777777" w:rsidR="006A643B" w:rsidRPr="00CA2329" w:rsidRDefault="006A643B" w:rsidP="006248F2">
            <w:pPr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6CE35B3B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692FC73D" w14:textId="77777777" w:rsidR="006A643B" w:rsidRPr="00CA2329" w:rsidRDefault="006A643B" w:rsidP="006248F2">
            <w:pPr>
              <w:rPr>
                <w:szCs w:val="20"/>
              </w:rPr>
            </w:pPr>
          </w:p>
        </w:tc>
        <w:tc>
          <w:tcPr>
            <w:tcW w:w="1421" w:type="pct"/>
            <w:vAlign w:val="center"/>
          </w:tcPr>
          <w:p w14:paraId="1EFAA988" w14:textId="1737A326" w:rsidR="006A643B" w:rsidRDefault="006A643B" w:rsidP="007F6065">
            <w:pPr>
              <w:rPr>
                <w:bCs/>
                <w:sz w:val="20"/>
                <w:szCs w:val="20"/>
                <w:lang w:val="ru-RU"/>
              </w:rPr>
            </w:pPr>
            <w:r w:rsidRPr="003E4570">
              <w:rPr>
                <w:bCs/>
                <w:sz w:val="20"/>
                <w:szCs w:val="20"/>
              </w:rPr>
              <w:t xml:space="preserve">Prof. Dr Jelena </w:t>
            </w:r>
            <w:proofErr w:type="spellStart"/>
            <w:r w:rsidRPr="003E4570">
              <w:rPr>
                <w:bCs/>
                <w:sz w:val="20"/>
                <w:szCs w:val="20"/>
              </w:rPr>
              <w:t>Pantić</w:t>
            </w:r>
            <w:proofErr w:type="spellEnd"/>
          </w:p>
          <w:p w14:paraId="5ADAAF29" w14:textId="728D49AB" w:rsidR="006A643B" w:rsidRPr="00CA2329" w:rsidRDefault="006A643B" w:rsidP="0001508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Dr Gordana </w:t>
            </w:r>
            <w:proofErr w:type="spellStart"/>
            <w:r>
              <w:rPr>
                <w:sz w:val="20"/>
                <w:szCs w:val="22"/>
              </w:rPr>
              <w:t>Radosavljević</w:t>
            </w:r>
            <w:proofErr w:type="spellEnd"/>
            <w:r w:rsidRPr="00535A5B">
              <w:rPr>
                <w:sz w:val="20"/>
                <w:szCs w:val="22"/>
              </w:rPr>
              <w:t xml:space="preserve"> </w:t>
            </w:r>
            <w:proofErr w:type="spellStart"/>
            <w:r w:rsidRPr="00535A5B">
              <w:rPr>
                <w:sz w:val="20"/>
                <w:szCs w:val="22"/>
              </w:rPr>
              <w:t>Assoc.Prof</w:t>
            </w:r>
            <w:proofErr w:type="spellEnd"/>
            <w:r w:rsidRPr="00535A5B">
              <w:rPr>
                <w:sz w:val="20"/>
                <w:szCs w:val="22"/>
              </w:rPr>
              <w:t xml:space="preserve">. Dr </w:t>
            </w:r>
            <w:proofErr w:type="spellStart"/>
            <w:r w:rsidRPr="00535A5B">
              <w:rPr>
                <w:sz w:val="20"/>
                <w:szCs w:val="22"/>
              </w:rPr>
              <w:t>Slađana</w:t>
            </w:r>
            <w:proofErr w:type="spellEnd"/>
            <w:r w:rsidRPr="00535A5B">
              <w:rPr>
                <w:sz w:val="20"/>
                <w:szCs w:val="22"/>
              </w:rPr>
              <w:t xml:space="preserve"> </w:t>
            </w:r>
            <w:proofErr w:type="spellStart"/>
            <w:r w:rsidRPr="00535A5B">
              <w:rPr>
                <w:sz w:val="20"/>
                <w:szCs w:val="22"/>
              </w:rPr>
              <w:t>Pavlović</w:t>
            </w:r>
            <w:proofErr w:type="spellEnd"/>
          </w:p>
        </w:tc>
      </w:tr>
      <w:tr w:rsidR="006A643B" w:rsidRPr="00CA2329" w14:paraId="1D58E53A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209D7D73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54E25EFF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5</w:t>
            </w:r>
          </w:p>
        </w:tc>
        <w:tc>
          <w:tcPr>
            <w:tcW w:w="348" w:type="pct"/>
            <w:vAlign w:val="center"/>
          </w:tcPr>
          <w:p w14:paraId="13CC3A20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1CDEAA81" w14:textId="3BCD479E" w:rsidR="006A643B" w:rsidRPr="00CA2329" w:rsidRDefault="006A643B" w:rsidP="006248F2">
            <w:pPr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Tumor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suppressor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genes</w:t>
            </w:r>
            <w:proofErr w:type="spellEnd"/>
            <w:r w:rsidRPr="00CA2329">
              <w:rPr>
                <w:sz w:val="22"/>
                <w:szCs w:val="20"/>
              </w:rPr>
              <w:t xml:space="preserve"> 1</w:t>
            </w:r>
          </w:p>
        </w:tc>
        <w:tc>
          <w:tcPr>
            <w:tcW w:w="1421" w:type="pct"/>
            <w:vAlign w:val="center"/>
          </w:tcPr>
          <w:p w14:paraId="253FD847" w14:textId="77777777" w:rsidR="006A643B" w:rsidRPr="00984ADF" w:rsidRDefault="006A643B" w:rsidP="006248F2">
            <w:pPr>
              <w:rPr>
                <w:b/>
                <w:sz w:val="20"/>
                <w:szCs w:val="20"/>
                <w:lang w:val="ru-RU"/>
              </w:rPr>
            </w:pPr>
            <w:r w:rsidRPr="00984ADF">
              <w:rPr>
                <w:b/>
                <w:sz w:val="20"/>
                <w:szCs w:val="20"/>
              </w:rPr>
              <w:t xml:space="preserve">Assoc. Prof. Dr </w:t>
            </w:r>
            <w:proofErr w:type="spellStart"/>
            <w:r w:rsidRPr="00984ADF">
              <w:rPr>
                <w:b/>
                <w:sz w:val="20"/>
                <w:szCs w:val="20"/>
              </w:rPr>
              <w:t>Aleksandar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Arsenijević</w:t>
            </w:r>
            <w:proofErr w:type="spellEnd"/>
          </w:p>
        </w:tc>
      </w:tr>
      <w:tr w:rsidR="006A643B" w:rsidRPr="00CA2329" w14:paraId="356CF2CE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765E95D8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25A76D04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4218E3A5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4FE21246" w14:textId="77777777" w:rsidR="006A643B" w:rsidRPr="00CA2329" w:rsidRDefault="006A643B" w:rsidP="006248F2">
            <w:pPr>
              <w:rPr>
                <w:sz w:val="22"/>
                <w:szCs w:val="20"/>
              </w:rPr>
            </w:pPr>
          </w:p>
        </w:tc>
        <w:tc>
          <w:tcPr>
            <w:tcW w:w="1421" w:type="pct"/>
            <w:vAlign w:val="center"/>
          </w:tcPr>
          <w:p w14:paraId="0AAB05C9" w14:textId="77777777" w:rsidR="006A643B" w:rsidRPr="00535A5B" w:rsidRDefault="006A643B" w:rsidP="006248F2">
            <w:pPr>
              <w:rPr>
                <w:sz w:val="20"/>
                <w:szCs w:val="22"/>
              </w:rPr>
            </w:pPr>
            <w:r w:rsidRPr="00535A5B">
              <w:rPr>
                <w:sz w:val="20"/>
                <w:szCs w:val="20"/>
              </w:rPr>
              <w:t xml:space="preserve">Assoc. Prof. Dr </w:t>
            </w:r>
            <w:proofErr w:type="spellStart"/>
            <w:r w:rsidRPr="00535A5B">
              <w:rPr>
                <w:sz w:val="20"/>
                <w:szCs w:val="20"/>
              </w:rPr>
              <w:t>Aleksandar</w:t>
            </w:r>
            <w:proofErr w:type="spellEnd"/>
            <w:r w:rsidRPr="00535A5B">
              <w:rPr>
                <w:sz w:val="20"/>
                <w:szCs w:val="20"/>
              </w:rPr>
              <w:t xml:space="preserve"> </w:t>
            </w:r>
            <w:proofErr w:type="spellStart"/>
            <w:r w:rsidRPr="00535A5B">
              <w:rPr>
                <w:sz w:val="20"/>
                <w:szCs w:val="20"/>
              </w:rPr>
              <w:t>Arsenijević</w:t>
            </w:r>
            <w:proofErr w:type="spellEnd"/>
          </w:p>
          <w:p w14:paraId="00858BCA" w14:textId="77777777" w:rsidR="006A643B" w:rsidRDefault="006A643B" w:rsidP="007F6065">
            <w:pPr>
              <w:rPr>
                <w:sz w:val="20"/>
                <w:szCs w:val="22"/>
              </w:rPr>
            </w:pPr>
            <w:r w:rsidRPr="00535A5B">
              <w:rPr>
                <w:sz w:val="20"/>
                <w:szCs w:val="22"/>
              </w:rPr>
              <w:t xml:space="preserve">Dr Vladimir </w:t>
            </w:r>
            <w:proofErr w:type="spellStart"/>
            <w:r w:rsidRPr="00535A5B">
              <w:rPr>
                <w:sz w:val="20"/>
                <w:szCs w:val="22"/>
              </w:rPr>
              <w:t>Marković</w:t>
            </w:r>
            <w:proofErr w:type="spellEnd"/>
            <w:r w:rsidRPr="00535A5B">
              <w:rPr>
                <w:sz w:val="20"/>
                <w:szCs w:val="22"/>
              </w:rPr>
              <w:t xml:space="preserve"> </w:t>
            </w:r>
          </w:p>
          <w:p w14:paraId="5E09B4E1" w14:textId="1E506488" w:rsidR="006A643B" w:rsidRPr="00CA2329" w:rsidRDefault="006A643B" w:rsidP="006248F2">
            <w:pPr>
              <w:rPr>
                <w:sz w:val="20"/>
                <w:szCs w:val="22"/>
              </w:rPr>
            </w:pPr>
            <w:r w:rsidRPr="00535A5B">
              <w:rPr>
                <w:sz w:val="20"/>
                <w:szCs w:val="22"/>
              </w:rPr>
              <w:t xml:space="preserve">Prof. Dr Gordana </w:t>
            </w:r>
            <w:proofErr w:type="spellStart"/>
            <w:r w:rsidRPr="00535A5B">
              <w:rPr>
                <w:sz w:val="20"/>
                <w:szCs w:val="22"/>
              </w:rPr>
              <w:t>Radosavljević</w:t>
            </w:r>
            <w:proofErr w:type="spellEnd"/>
          </w:p>
        </w:tc>
      </w:tr>
      <w:tr w:rsidR="006A643B" w:rsidRPr="00CA2329" w14:paraId="7B05E08D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2FABA539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66EE541F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6</w:t>
            </w:r>
          </w:p>
        </w:tc>
        <w:tc>
          <w:tcPr>
            <w:tcW w:w="348" w:type="pct"/>
            <w:vAlign w:val="center"/>
          </w:tcPr>
          <w:p w14:paraId="26E37E10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0067E044" w14:textId="5E3F41D4" w:rsidR="006A643B" w:rsidRPr="008C5844" w:rsidRDefault="006A643B" w:rsidP="006248F2">
            <w:pPr>
              <w:rPr>
                <w:szCs w:val="20"/>
              </w:rPr>
            </w:pPr>
            <w:proofErr w:type="spellStart"/>
            <w:r>
              <w:rPr>
                <w:bCs/>
                <w:sz w:val="22"/>
                <w:szCs w:val="20"/>
              </w:rPr>
              <w:t>Tumor</w:t>
            </w:r>
            <w:proofErr w:type="spellEnd"/>
            <w:r>
              <w:rPr>
                <w:bCs/>
                <w:sz w:val="22"/>
                <w:szCs w:val="20"/>
              </w:rPr>
              <w:t xml:space="preserve"> </w:t>
            </w:r>
            <w:proofErr w:type="spellStart"/>
            <w:r>
              <w:rPr>
                <w:bCs/>
                <w:sz w:val="22"/>
                <w:szCs w:val="20"/>
              </w:rPr>
              <w:t>suppressor</w:t>
            </w:r>
            <w:proofErr w:type="spellEnd"/>
            <w:r>
              <w:rPr>
                <w:bCs/>
                <w:sz w:val="22"/>
                <w:szCs w:val="20"/>
              </w:rPr>
              <w:t xml:space="preserve"> </w:t>
            </w:r>
            <w:proofErr w:type="spellStart"/>
            <w:r>
              <w:rPr>
                <w:bCs/>
                <w:sz w:val="22"/>
                <w:szCs w:val="20"/>
              </w:rPr>
              <w:t>genes</w:t>
            </w:r>
            <w:proofErr w:type="spellEnd"/>
            <w:r w:rsidRPr="00CA2329">
              <w:rPr>
                <w:bCs/>
                <w:sz w:val="22"/>
                <w:szCs w:val="20"/>
                <w:lang w:val="sr-Cyrl-CS"/>
              </w:rPr>
              <w:t xml:space="preserve"> 2</w:t>
            </w:r>
          </w:p>
        </w:tc>
        <w:tc>
          <w:tcPr>
            <w:tcW w:w="1421" w:type="pct"/>
            <w:vAlign w:val="center"/>
          </w:tcPr>
          <w:p w14:paraId="2C1349E0" w14:textId="3ADF1E53" w:rsidR="006A643B" w:rsidRPr="00CA2329" w:rsidRDefault="006A643B" w:rsidP="006248F2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27082">
              <w:rPr>
                <w:b/>
                <w:bCs/>
                <w:sz w:val="20"/>
                <w:szCs w:val="22"/>
              </w:rPr>
              <w:t>Assoc.Prof</w:t>
            </w:r>
            <w:proofErr w:type="spellEnd"/>
            <w:r w:rsidRPr="00927082">
              <w:rPr>
                <w:b/>
                <w:bCs/>
                <w:sz w:val="20"/>
                <w:szCs w:val="22"/>
              </w:rPr>
              <w:t xml:space="preserve">. Dr </w:t>
            </w:r>
            <w:proofErr w:type="spellStart"/>
            <w:r w:rsidRPr="00927082">
              <w:rPr>
                <w:b/>
                <w:bCs/>
                <w:sz w:val="20"/>
                <w:szCs w:val="22"/>
              </w:rPr>
              <w:t>Slađana</w:t>
            </w:r>
            <w:proofErr w:type="spellEnd"/>
            <w:r w:rsidRPr="00927082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927082">
              <w:rPr>
                <w:b/>
                <w:bCs/>
                <w:sz w:val="20"/>
                <w:szCs w:val="22"/>
              </w:rPr>
              <w:t>Pavlović</w:t>
            </w:r>
            <w:proofErr w:type="spellEnd"/>
          </w:p>
        </w:tc>
      </w:tr>
      <w:tr w:rsidR="006A643B" w:rsidRPr="00CA2329" w14:paraId="3F67E2F8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2B848912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168B3728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7A8C329C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6F7E7870" w14:textId="77777777" w:rsidR="006A643B" w:rsidRPr="00CA2329" w:rsidRDefault="006A643B" w:rsidP="006248F2">
            <w:pPr>
              <w:rPr>
                <w:szCs w:val="20"/>
              </w:rPr>
            </w:pPr>
          </w:p>
        </w:tc>
        <w:tc>
          <w:tcPr>
            <w:tcW w:w="1421" w:type="pct"/>
            <w:vAlign w:val="center"/>
          </w:tcPr>
          <w:p w14:paraId="61DF64EF" w14:textId="34337855" w:rsidR="006A643B" w:rsidRPr="00535A5B" w:rsidRDefault="006A643B" w:rsidP="00A84CD7">
            <w:pPr>
              <w:rPr>
                <w:sz w:val="20"/>
                <w:szCs w:val="22"/>
              </w:rPr>
            </w:pPr>
            <w:r w:rsidRPr="00535A5B">
              <w:rPr>
                <w:sz w:val="20"/>
                <w:szCs w:val="22"/>
              </w:rPr>
              <w:t>Assoc.</w:t>
            </w:r>
            <w:r>
              <w:rPr>
                <w:sz w:val="20"/>
                <w:szCs w:val="22"/>
              </w:rPr>
              <w:t xml:space="preserve"> </w:t>
            </w:r>
            <w:r w:rsidRPr="00535A5B">
              <w:rPr>
                <w:sz w:val="20"/>
                <w:szCs w:val="22"/>
              </w:rPr>
              <w:t xml:space="preserve">Prof. Dr </w:t>
            </w:r>
            <w:proofErr w:type="spellStart"/>
            <w:r w:rsidRPr="00535A5B">
              <w:rPr>
                <w:sz w:val="20"/>
                <w:szCs w:val="22"/>
              </w:rPr>
              <w:t>Slađana</w:t>
            </w:r>
            <w:proofErr w:type="spellEnd"/>
            <w:r w:rsidRPr="00535A5B">
              <w:rPr>
                <w:sz w:val="20"/>
                <w:szCs w:val="22"/>
              </w:rPr>
              <w:t xml:space="preserve"> </w:t>
            </w:r>
            <w:proofErr w:type="spellStart"/>
            <w:r w:rsidRPr="00535A5B">
              <w:rPr>
                <w:sz w:val="20"/>
                <w:szCs w:val="22"/>
              </w:rPr>
              <w:t>Pavlović</w:t>
            </w:r>
            <w:proofErr w:type="spellEnd"/>
          </w:p>
          <w:p w14:paraId="63987748" w14:textId="77777777" w:rsidR="006A643B" w:rsidRDefault="006A643B" w:rsidP="00795A6E">
            <w:pPr>
              <w:rPr>
                <w:bCs/>
                <w:sz w:val="20"/>
                <w:szCs w:val="20"/>
                <w:lang w:val="sr-Cyrl-RS"/>
              </w:rPr>
            </w:pPr>
            <w:r>
              <w:rPr>
                <w:sz w:val="20"/>
                <w:szCs w:val="22"/>
              </w:rPr>
              <w:t xml:space="preserve">Assis. Prof. Dr </w:t>
            </w:r>
            <w:proofErr w:type="spellStart"/>
            <w:r>
              <w:rPr>
                <w:sz w:val="20"/>
                <w:szCs w:val="22"/>
              </w:rPr>
              <w:t>Nevena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Gajović</w:t>
            </w:r>
            <w:proofErr w:type="spellEnd"/>
            <w:r w:rsidRPr="003E4570">
              <w:rPr>
                <w:bCs/>
                <w:sz w:val="20"/>
                <w:szCs w:val="20"/>
              </w:rPr>
              <w:t xml:space="preserve"> </w:t>
            </w:r>
          </w:p>
          <w:p w14:paraId="6F8794E4" w14:textId="17D8649C" w:rsidR="006A643B" w:rsidRPr="007F6065" w:rsidRDefault="006A643B" w:rsidP="00795A6E">
            <w:pPr>
              <w:rPr>
                <w:bCs/>
                <w:sz w:val="20"/>
                <w:szCs w:val="22"/>
              </w:rPr>
            </w:pPr>
            <w:r w:rsidRPr="003E4570">
              <w:rPr>
                <w:bCs/>
                <w:sz w:val="20"/>
                <w:szCs w:val="20"/>
              </w:rPr>
              <w:t xml:space="preserve">Prof. Dr Ivan </w:t>
            </w:r>
            <w:proofErr w:type="spellStart"/>
            <w:r w:rsidRPr="003E4570">
              <w:rPr>
                <w:bCs/>
                <w:sz w:val="20"/>
                <w:szCs w:val="20"/>
              </w:rPr>
              <w:t>Jovanović</w:t>
            </w:r>
            <w:proofErr w:type="spellEnd"/>
          </w:p>
        </w:tc>
      </w:tr>
      <w:tr w:rsidR="006A643B" w:rsidRPr="00CA2329" w14:paraId="2CFFF534" w14:textId="77777777" w:rsidTr="006A643B">
        <w:trPr>
          <w:cantSplit/>
          <w:trHeight w:val="340"/>
        </w:trPr>
        <w:tc>
          <w:tcPr>
            <w:tcW w:w="423" w:type="pct"/>
            <w:vMerge w:val="restart"/>
            <w:vAlign w:val="center"/>
          </w:tcPr>
          <w:p w14:paraId="6CE24E30" w14:textId="40FD14BA" w:rsidR="006A643B" w:rsidRPr="00CA2329" w:rsidRDefault="006A643B" w:rsidP="006A6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" w:type="pct"/>
            <w:vMerge w:val="restart"/>
            <w:vAlign w:val="center"/>
          </w:tcPr>
          <w:p w14:paraId="40DE76DB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7</w:t>
            </w:r>
          </w:p>
        </w:tc>
        <w:tc>
          <w:tcPr>
            <w:tcW w:w="348" w:type="pct"/>
            <w:vAlign w:val="center"/>
          </w:tcPr>
          <w:p w14:paraId="7BA3E535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599D241A" w14:textId="48F44671" w:rsidR="006A643B" w:rsidRPr="00707C29" w:rsidRDefault="006A643B" w:rsidP="006248F2">
            <w:pPr>
              <w:rPr>
                <w:sz w:val="22"/>
                <w:szCs w:val="22"/>
              </w:rPr>
            </w:pPr>
            <w:r w:rsidRPr="00707C29">
              <w:rPr>
                <w:sz w:val="22"/>
                <w:szCs w:val="22"/>
              </w:rPr>
              <w:t xml:space="preserve">Physical and </w:t>
            </w:r>
            <w:proofErr w:type="spellStart"/>
            <w:r w:rsidRPr="00707C29">
              <w:rPr>
                <w:sz w:val="22"/>
                <w:szCs w:val="22"/>
              </w:rPr>
              <w:t>chemical</w:t>
            </w:r>
            <w:proofErr w:type="spellEnd"/>
            <w:r w:rsidRPr="00707C29">
              <w:rPr>
                <w:sz w:val="22"/>
                <w:szCs w:val="22"/>
              </w:rPr>
              <w:t xml:space="preserve"> </w:t>
            </w:r>
            <w:proofErr w:type="spellStart"/>
            <w:r w:rsidRPr="00707C29">
              <w:rPr>
                <w:sz w:val="22"/>
                <w:szCs w:val="22"/>
              </w:rPr>
              <w:t>etiological</w:t>
            </w:r>
            <w:proofErr w:type="spellEnd"/>
            <w:r w:rsidRPr="00707C29">
              <w:rPr>
                <w:sz w:val="22"/>
                <w:szCs w:val="22"/>
              </w:rPr>
              <w:t xml:space="preserve"> </w:t>
            </w:r>
            <w:proofErr w:type="spellStart"/>
            <w:r w:rsidRPr="00707C29">
              <w:rPr>
                <w:sz w:val="22"/>
                <w:szCs w:val="22"/>
              </w:rPr>
              <w:t>factors</w:t>
            </w:r>
            <w:proofErr w:type="spellEnd"/>
          </w:p>
        </w:tc>
        <w:tc>
          <w:tcPr>
            <w:tcW w:w="1421" w:type="pct"/>
            <w:vAlign w:val="center"/>
          </w:tcPr>
          <w:p w14:paraId="7C7EF167" w14:textId="0D24F4D5" w:rsidR="006A643B" w:rsidRPr="00CA2329" w:rsidRDefault="006A643B" w:rsidP="006248F2">
            <w:pPr>
              <w:rPr>
                <w:b/>
                <w:sz w:val="20"/>
                <w:szCs w:val="20"/>
                <w:lang w:val="ru-RU"/>
              </w:rPr>
            </w:pPr>
            <w:r w:rsidRPr="00535A5B">
              <w:rPr>
                <w:b/>
                <w:sz w:val="20"/>
                <w:szCs w:val="20"/>
              </w:rPr>
              <w:t xml:space="preserve">Prof. Dr </w:t>
            </w:r>
            <w:proofErr w:type="spellStart"/>
            <w:r w:rsidRPr="00535A5B">
              <w:rPr>
                <w:b/>
                <w:sz w:val="20"/>
                <w:szCs w:val="20"/>
              </w:rPr>
              <w:t>Marija</w:t>
            </w:r>
            <w:proofErr w:type="spellEnd"/>
            <w:r w:rsidRPr="00535A5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35A5B">
              <w:rPr>
                <w:b/>
                <w:sz w:val="20"/>
                <w:szCs w:val="20"/>
              </w:rPr>
              <w:t>Milovanović</w:t>
            </w:r>
            <w:proofErr w:type="spellEnd"/>
          </w:p>
        </w:tc>
      </w:tr>
      <w:tr w:rsidR="006A643B" w:rsidRPr="00CA2329" w14:paraId="77CB589F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726E9E3C" w14:textId="77777777" w:rsidR="006A643B" w:rsidRPr="00CA2329" w:rsidRDefault="006A643B" w:rsidP="00624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18B9558A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6E4134E2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5696C6CC" w14:textId="77777777" w:rsidR="006A643B" w:rsidRPr="00CA2329" w:rsidRDefault="006A643B" w:rsidP="006248F2">
            <w:pPr>
              <w:rPr>
                <w:bCs/>
                <w:sz w:val="22"/>
                <w:szCs w:val="20"/>
                <w:lang w:val="sr-Cyrl-CS"/>
              </w:rPr>
            </w:pPr>
          </w:p>
        </w:tc>
        <w:tc>
          <w:tcPr>
            <w:tcW w:w="1421" w:type="pct"/>
            <w:vAlign w:val="center"/>
          </w:tcPr>
          <w:p w14:paraId="3B4F7968" w14:textId="77777777" w:rsidR="006A643B" w:rsidRPr="00535A5B" w:rsidRDefault="006A643B" w:rsidP="0032063D">
            <w:pPr>
              <w:rPr>
                <w:bCs/>
                <w:i/>
                <w:iCs/>
                <w:sz w:val="20"/>
                <w:szCs w:val="22"/>
              </w:rPr>
            </w:pPr>
            <w:r w:rsidRPr="00535A5B">
              <w:rPr>
                <w:bCs/>
                <w:sz w:val="20"/>
                <w:szCs w:val="20"/>
              </w:rPr>
              <w:t xml:space="preserve">Prof. Dr </w:t>
            </w:r>
            <w:proofErr w:type="spellStart"/>
            <w:r w:rsidRPr="00535A5B">
              <w:rPr>
                <w:bCs/>
                <w:sz w:val="20"/>
                <w:szCs w:val="20"/>
              </w:rPr>
              <w:t>Marija</w:t>
            </w:r>
            <w:proofErr w:type="spellEnd"/>
            <w:r w:rsidRPr="00535A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5A5B">
              <w:rPr>
                <w:bCs/>
                <w:sz w:val="20"/>
                <w:szCs w:val="20"/>
              </w:rPr>
              <w:t>Milovanović</w:t>
            </w:r>
            <w:proofErr w:type="spellEnd"/>
          </w:p>
          <w:p w14:paraId="04FEDC5E" w14:textId="77777777" w:rsidR="006A643B" w:rsidRDefault="006A643B" w:rsidP="00046CC9">
            <w:pPr>
              <w:rPr>
                <w:bCs/>
                <w:sz w:val="20"/>
                <w:szCs w:val="22"/>
                <w:lang w:val="sr-Cyrl-RS"/>
              </w:rPr>
            </w:pPr>
            <w:r w:rsidRPr="00535A5B">
              <w:rPr>
                <w:sz w:val="20"/>
                <w:szCs w:val="20"/>
              </w:rPr>
              <w:t xml:space="preserve">Assoc. Prof. Dr </w:t>
            </w:r>
            <w:proofErr w:type="spellStart"/>
            <w:r w:rsidRPr="00535A5B">
              <w:rPr>
                <w:sz w:val="20"/>
                <w:szCs w:val="20"/>
              </w:rPr>
              <w:t>Aleksandar</w:t>
            </w:r>
            <w:proofErr w:type="spellEnd"/>
            <w:r w:rsidRPr="00535A5B">
              <w:rPr>
                <w:sz w:val="20"/>
                <w:szCs w:val="20"/>
              </w:rPr>
              <w:t xml:space="preserve"> </w:t>
            </w:r>
            <w:proofErr w:type="spellStart"/>
            <w:r w:rsidRPr="00535A5B">
              <w:rPr>
                <w:sz w:val="20"/>
                <w:szCs w:val="20"/>
              </w:rPr>
              <w:t>Arsenijević</w:t>
            </w:r>
            <w:proofErr w:type="spellEnd"/>
            <w:r w:rsidRPr="00535A5B">
              <w:rPr>
                <w:bCs/>
                <w:sz w:val="20"/>
                <w:szCs w:val="22"/>
              </w:rPr>
              <w:t xml:space="preserve"> </w:t>
            </w:r>
          </w:p>
          <w:p w14:paraId="4B5ADC89" w14:textId="262217FC" w:rsidR="006A643B" w:rsidRPr="006E5818" w:rsidRDefault="006A643B" w:rsidP="00046CC9">
            <w:pPr>
              <w:rPr>
                <w:bCs/>
                <w:sz w:val="20"/>
                <w:szCs w:val="22"/>
              </w:rPr>
            </w:pPr>
            <w:r w:rsidRPr="00535A5B">
              <w:rPr>
                <w:bCs/>
                <w:sz w:val="20"/>
                <w:szCs w:val="22"/>
              </w:rPr>
              <w:t xml:space="preserve">Prof. Dr Vladislav </w:t>
            </w:r>
            <w:proofErr w:type="spellStart"/>
            <w:r w:rsidRPr="00535A5B">
              <w:rPr>
                <w:bCs/>
                <w:sz w:val="20"/>
                <w:szCs w:val="22"/>
              </w:rPr>
              <w:t>Volarević</w:t>
            </w:r>
            <w:proofErr w:type="spellEnd"/>
          </w:p>
        </w:tc>
      </w:tr>
      <w:tr w:rsidR="006A643B" w:rsidRPr="00CA2329" w14:paraId="0B71F0A9" w14:textId="77777777" w:rsidTr="006A643B">
        <w:trPr>
          <w:cantSplit/>
          <w:trHeight w:val="454"/>
        </w:trPr>
        <w:tc>
          <w:tcPr>
            <w:tcW w:w="423" w:type="pct"/>
            <w:vMerge/>
            <w:vAlign w:val="center"/>
          </w:tcPr>
          <w:p w14:paraId="4F13B855" w14:textId="77777777" w:rsidR="006A643B" w:rsidRPr="00CA2329" w:rsidRDefault="006A643B" w:rsidP="006248F2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4293765C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8</w:t>
            </w:r>
          </w:p>
        </w:tc>
        <w:tc>
          <w:tcPr>
            <w:tcW w:w="348" w:type="pct"/>
            <w:vAlign w:val="center"/>
          </w:tcPr>
          <w:p w14:paraId="63538A8D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16F73DCF" w14:textId="1F5CDF6E" w:rsidR="006A643B" w:rsidRPr="00707C29" w:rsidRDefault="006A643B" w:rsidP="006248F2">
            <w:pPr>
              <w:rPr>
                <w:szCs w:val="20"/>
              </w:rPr>
            </w:pPr>
            <w:proofErr w:type="spellStart"/>
            <w:r>
              <w:rPr>
                <w:bCs/>
                <w:sz w:val="22"/>
                <w:szCs w:val="20"/>
              </w:rPr>
              <w:t>Oncogenic</w:t>
            </w:r>
            <w:proofErr w:type="spellEnd"/>
            <w:r>
              <w:rPr>
                <w:bCs/>
                <w:sz w:val="22"/>
                <w:szCs w:val="20"/>
              </w:rPr>
              <w:t xml:space="preserve"> </w:t>
            </w:r>
            <w:proofErr w:type="spellStart"/>
            <w:r>
              <w:rPr>
                <w:bCs/>
                <w:sz w:val="22"/>
                <w:szCs w:val="20"/>
              </w:rPr>
              <w:t>viruses</w:t>
            </w:r>
            <w:proofErr w:type="spellEnd"/>
          </w:p>
        </w:tc>
        <w:tc>
          <w:tcPr>
            <w:tcW w:w="1421" w:type="pct"/>
            <w:vAlign w:val="center"/>
          </w:tcPr>
          <w:p w14:paraId="260AE7F9" w14:textId="77777777" w:rsidR="006A643B" w:rsidRPr="00535A5B" w:rsidRDefault="006A643B" w:rsidP="006248F2">
            <w:pPr>
              <w:rPr>
                <w:b/>
                <w:i/>
                <w:iCs/>
                <w:sz w:val="20"/>
                <w:szCs w:val="22"/>
              </w:rPr>
            </w:pPr>
            <w:r w:rsidRPr="00535A5B">
              <w:rPr>
                <w:b/>
                <w:sz w:val="20"/>
                <w:szCs w:val="20"/>
              </w:rPr>
              <w:t xml:space="preserve">Prof. Dr </w:t>
            </w:r>
            <w:proofErr w:type="spellStart"/>
            <w:r w:rsidRPr="00535A5B">
              <w:rPr>
                <w:b/>
                <w:sz w:val="20"/>
                <w:szCs w:val="20"/>
              </w:rPr>
              <w:t>Marija</w:t>
            </w:r>
            <w:proofErr w:type="spellEnd"/>
            <w:r w:rsidRPr="00535A5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35A5B">
              <w:rPr>
                <w:b/>
                <w:sz w:val="20"/>
                <w:szCs w:val="20"/>
              </w:rPr>
              <w:t>Milovanović</w:t>
            </w:r>
            <w:proofErr w:type="spellEnd"/>
          </w:p>
        </w:tc>
      </w:tr>
      <w:tr w:rsidR="006A643B" w:rsidRPr="00CA2329" w14:paraId="26A5CC8F" w14:textId="77777777" w:rsidTr="006A643B">
        <w:trPr>
          <w:cantSplit/>
          <w:trHeight w:val="567"/>
        </w:trPr>
        <w:tc>
          <w:tcPr>
            <w:tcW w:w="423" w:type="pct"/>
            <w:vMerge/>
            <w:vAlign w:val="center"/>
          </w:tcPr>
          <w:p w14:paraId="2D2A3586" w14:textId="77777777" w:rsidR="006A643B" w:rsidRPr="00CA2329" w:rsidRDefault="006A643B" w:rsidP="006248F2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47541D03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011DDCA5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71A64D5A" w14:textId="77777777" w:rsidR="006A643B" w:rsidRPr="00CA2329" w:rsidRDefault="006A643B" w:rsidP="006248F2">
            <w:pPr>
              <w:rPr>
                <w:szCs w:val="20"/>
                <w:lang w:val="en-US"/>
              </w:rPr>
            </w:pPr>
          </w:p>
        </w:tc>
        <w:tc>
          <w:tcPr>
            <w:tcW w:w="1421" w:type="pct"/>
            <w:vAlign w:val="center"/>
          </w:tcPr>
          <w:p w14:paraId="13F2645E" w14:textId="77777777" w:rsidR="006A643B" w:rsidRPr="00CA2329" w:rsidRDefault="006A643B" w:rsidP="00A84CD7">
            <w:pPr>
              <w:rPr>
                <w:i/>
                <w:i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Prof. Dr </w:t>
            </w:r>
            <w:proofErr w:type="spellStart"/>
            <w:r>
              <w:rPr>
                <w:bCs/>
                <w:sz w:val="20"/>
                <w:szCs w:val="20"/>
              </w:rPr>
              <w:t>Marija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Milovanović</w:t>
            </w:r>
            <w:proofErr w:type="spellEnd"/>
          </w:p>
          <w:p w14:paraId="5501341A" w14:textId="77777777" w:rsidR="006A643B" w:rsidRDefault="006A643B" w:rsidP="00046CC9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Dr Vladimir </w:t>
            </w:r>
            <w:proofErr w:type="spellStart"/>
            <w:r>
              <w:rPr>
                <w:sz w:val="20"/>
                <w:szCs w:val="22"/>
              </w:rPr>
              <w:t>Marković</w:t>
            </w:r>
            <w:proofErr w:type="spellEnd"/>
          </w:p>
          <w:p w14:paraId="5B7806B2" w14:textId="2738A465" w:rsidR="006A643B" w:rsidRPr="006E5818" w:rsidRDefault="006A643B" w:rsidP="00046CC9">
            <w:pPr>
              <w:rPr>
                <w:sz w:val="20"/>
                <w:szCs w:val="22"/>
              </w:rPr>
            </w:pPr>
            <w:r w:rsidRPr="00535A5B">
              <w:rPr>
                <w:sz w:val="20"/>
                <w:szCs w:val="20"/>
              </w:rPr>
              <w:t xml:space="preserve">Assoc. Prof. Dr </w:t>
            </w:r>
            <w:proofErr w:type="spellStart"/>
            <w:r w:rsidRPr="00535A5B">
              <w:rPr>
                <w:sz w:val="20"/>
                <w:szCs w:val="20"/>
              </w:rPr>
              <w:t>Aleksandar</w:t>
            </w:r>
            <w:proofErr w:type="spellEnd"/>
            <w:r w:rsidRPr="00535A5B">
              <w:rPr>
                <w:sz w:val="20"/>
                <w:szCs w:val="20"/>
              </w:rPr>
              <w:t xml:space="preserve"> </w:t>
            </w:r>
            <w:proofErr w:type="spellStart"/>
            <w:r w:rsidRPr="00535A5B">
              <w:rPr>
                <w:sz w:val="20"/>
                <w:szCs w:val="20"/>
              </w:rPr>
              <w:t>Arsenijević</w:t>
            </w:r>
            <w:proofErr w:type="spellEnd"/>
          </w:p>
        </w:tc>
      </w:tr>
      <w:tr w:rsidR="006A643B" w:rsidRPr="00CA2329" w14:paraId="44C43E3D" w14:textId="77777777" w:rsidTr="006A643B">
        <w:trPr>
          <w:cantSplit/>
          <w:trHeight w:val="510"/>
        </w:trPr>
        <w:tc>
          <w:tcPr>
            <w:tcW w:w="423" w:type="pct"/>
            <w:vMerge w:val="restart"/>
            <w:vAlign w:val="center"/>
          </w:tcPr>
          <w:p w14:paraId="41A54106" w14:textId="2E4B49EE" w:rsidR="006A643B" w:rsidRPr="006A643B" w:rsidRDefault="006A643B" w:rsidP="006A643B">
            <w:pPr>
              <w:jc w:val="center"/>
              <w:rPr>
                <w:b/>
                <w:bCs/>
                <w:sz w:val="28"/>
                <w:szCs w:val="28"/>
              </w:rPr>
            </w:pPr>
            <w:r w:rsidRPr="006A643B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53" w:type="pct"/>
            <w:vMerge w:val="restart"/>
            <w:vAlign w:val="center"/>
          </w:tcPr>
          <w:p w14:paraId="7BBC4A0F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9</w:t>
            </w:r>
          </w:p>
        </w:tc>
        <w:tc>
          <w:tcPr>
            <w:tcW w:w="348" w:type="pct"/>
            <w:vAlign w:val="center"/>
          </w:tcPr>
          <w:p w14:paraId="6AFADFD0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35692BA8" w14:textId="65D7B58D" w:rsidR="006A643B" w:rsidRPr="00707C29" w:rsidRDefault="006A643B" w:rsidP="006248F2">
            <w:pPr>
              <w:rPr>
                <w:bCs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Tumor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angiogenesis</w:t>
            </w:r>
            <w:proofErr w:type="spellEnd"/>
          </w:p>
        </w:tc>
        <w:tc>
          <w:tcPr>
            <w:tcW w:w="1421" w:type="pct"/>
            <w:vAlign w:val="center"/>
          </w:tcPr>
          <w:p w14:paraId="1EBC9C48" w14:textId="77777777" w:rsidR="006A643B" w:rsidRPr="00535A5B" w:rsidRDefault="006A643B" w:rsidP="006248F2">
            <w:pPr>
              <w:rPr>
                <w:b/>
                <w:bCs/>
                <w:sz w:val="20"/>
                <w:szCs w:val="22"/>
              </w:rPr>
            </w:pPr>
            <w:r w:rsidRPr="00535A5B">
              <w:rPr>
                <w:b/>
                <w:bCs/>
                <w:sz w:val="20"/>
                <w:szCs w:val="22"/>
              </w:rPr>
              <w:t xml:space="preserve">Prof. Dr Gordana </w:t>
            </w:r>
            <w:proofErr w:type="spellStart"/>
            <w:r w:rsidRPr="00535A5B">
              <w:rPr>
                <w:b/>
                <w:bCs/>
                <w:sz w:val="20"/>
                <w:szCs w:val="22"/>
              </w:rPr>
              <w:t>Radosavljević</w:t>
            </w:r>
            <w:proofErr w:type="spellEnd"/>
          </w:p>
        </w:tc>
      </w:tr>
      <w:tr w:rsidR="006A643B" w:rsidRPr="00CA2329" w14:paraId="6662E122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379479F6" w14:textId="77777777" w:rsidR="006A643B" w:rsidRPr="00CA2329" w:rsidRDefault="006A643B" w:rsidP="006248F2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56179700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3543238B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6BB7578C" w14:textId="77777777" w:rsidR="006A643B" w:rsidRPr="00CA2329" w:rsidRDefault="006A643B" w:rsidP="006248F2">
            <w:pPr>
              <w:rPr>
                <w:sz w:val="22"/>
                <w:szCs w:val="20"/>
                <w:lang w:val="sr-Cyrl-CS"/>
              </w:rPr>
            </w:pPr>
          </w:p>
        </w:tc>
        <w:tc>
          <w:tcPr>
            <w:tcW w:w="1421" w:type="pct"/>
            <w:vAlign w:val="center"/>
          </w:tcPr>
          <w:p w14:paraId="02442573" w14:textId="77777777" w:rsidR="006A643B" w:rsidRPr="00535A5B" w:rsidRDefault="006A643B" w:rsidP="006E5818">
            <w:pPr>
              <w:rPr>
                <w:sz w:val="20"/>
                <w:szCs w:val="22"/>
              </w:rPr>
            </w:pPr>
            <w:r w:rsidRPr="00535A5B">
              <w:rPr>
                <w:sz w:val="20"/>
                <w:szCs w:val="22"/>
              </w:rPr>
              <w:t xml:space="preserve">Prof. Dr Gordana </w:t>
            </w:r>
            <w:proofErr w:type="spellStart"/>
            <w:r w:rsidRPr="00535A5B">
              <w:rPr>
                <w:sz w:val="20"/>
                <w:szCs w:val="22"/>
              </w:rPr>
              <w:t>Radosavljević</w:t>
            </w:r>
            <w:proofErr w:type="spellEnd"/>
          </w:p>
          <w:p w14:paraId="55317FAA" w14:textId="44DDDBAD" w:rsidR="006A643B" w:rsidRPr="006E5818" w:rsidRDefault="006A643B" w:rsidP="00A84C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Dr Vladimir </w:t>
            </w:r>
            <w:proofErr w:type="spellStart"/>
            <w:r>
              <w:rPr>
                <w:sz w:val="20"/>
                <w:szCs w:val="22"/>
              </w:rPr>
              <w:t>Marković</w:t>
            </w:r>
            <w:proofErr w:type="spellEnd"/>
            <w:r w:rsidRPr="00535A5B">
              <w:rPr>
                <w:sz w:val="20"/>
                <w:szCs w:val="22"/>
              </w:rPr>
              <w:t xml:space="preserve"> </w:t>
            </w:r>
          </w:p>
          <w:p w14:paraId="59888BAA" w14:textId="1FD590BB" w:rsidR="006A643B" w:rsidRPr="00471E9A" w:rsidRDefault="006A643B" w:rsidP="00046CC9">
            <w:pPr>
              <w:rPr>
                <w:sz w:val="20"/>
                <w:szCs w:val="22"/>
              </w:rPr>
            </w:pPr>
            <w:r w:rsidRPr="00535A5B">
              <w:rPr>
                <w:sz w:val="20"/>
                <w:szCs w:val="20"/>
              </w:rPr>
              <w:t xml:space="preserve">Prof. Dr Jelena </w:t>
            </w:r>
            <w:proofErr w:type="spellStart"/>
            <w:r w:rsidRPr="00535A5B">
              <w:rPr>
                <w:sz w:val="20"/>
                <w:szCs w:val="20"/>
              </w:rPr>
              <w:t>Pantić</w:t>
            </w:r>
            <w:proofErr w:type="spellEnd"/>
          </w:p>
        </w:tc>
      </w:tr>
      <w:tr w:rsidR="006A643B" w:rsidRPr="00CA2329" w14:paraId="18217E6B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7A63B029" w14:textId="77777777" w:rsidR="006A643B" w:rsidRPr="00CA2329" w:rsidRDefault="006A643B" w:rsidP="006248F2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5D6A1ACA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10</w:t>
            </w:r>
          </w:p>
        </w:tc>
        <w:tc>
          <w:tcPr>
            <w:tcW w:w="348" w:type="pct"/>
            <w:vAlign w:val="center"/>
          </w:tcPr>
          <w:p w14:paraId="1518D76F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750D6D47" w14:textId="1EF6318D" w:rsidR="006A643B" w:rsidRPr="008C5844" w:rsidRDefault="006A643B" w:rsidP="006248F2">
            <w:pPr>
              <w:rPr>
                <w:szCs w:val="20"/>
              </w:rPr>
            </w:pPr>
            <w:proofErr w:type="spellStart"/>
            <w:r w:rsidRPr="00707C29">
              <w:rPr>
                <w:sz w:val="22"/>
                <w:szCs w:val="20"/>
                <w:lang w:val="sr-Cyrl-CS"/>
              </w:rPr>
              <w:t>Invasiveness</w:t>
            </w:r>
            <w:proofErr w:type="spellEnd"/>
            <w:r w:rsidRPr="00707C29">
              <w:rPr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707C29">
              <w:rPr>
                <w:sz w:val="22"/>
                <w:szCs w:val="20"/>
                <w:lang w:val="sr-Cyrl-CS"/>
              </w:rPr>
              <w:t>and</w:t>
            </w:r>
            <w:proofErr w:type="spellEnd"/>
            <w:r w:rsidRPr="00707C29">
              <w:rPr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707C29">
              <w:rPr>
                <w:sz w:val="22"/>
                <w:szCs w:val="20"/>
                <w:lang w:val="sr-Cyrl-CS"/>
              </w:rPr>
              <w:t>metastasis</w:t>
            </w:r>
            <w:proofErr w:type="spellEnd"/>
          </w:p>
        </w:tc>
        <w:tc>
          <w:tcPr>
            <w:tcW w:w="1421" w:type="pct"/>
            <w:vAlign w:val="center"/>
          </w:tcPr>
          <w:p w14:paraId="1F26373A" w14:textId="77777777" w:rsidR="006A643B" w:rsidRPr="00535A5B" w:rsidRDefault="006A643B" w:rsidP="006248F2">
            <w:pPr>
              <w:rPr>
                <w:b/>
                <w:bCs/>
                <w:sz w:val="20"/>
                <w:szCs w:val="22"/>
              </w:rPr>
            </w:pPr>
            <w:r w:rsidRPr="00535A5B">
              <w:rPr>
                <w:b/>
                <w:bCs/>
                <w:sz w:val="20"/>
                <w:szCs w:val="22"/>
              </w:rPr>
              <w:t xml:space="preserve">Prof. Dr Gordana </w:t>
            </w:r>
            <w:proofErr w:type="spellStart"/>
            <w:r w:rsidRPr="00535A5B">
              <w:rPr>
                <w:b/>
                <w:bCs/>
                <w:sz w:val="20"/>
                <w:szCs w:val="22"/>
              </w:rPr>
              <w:t>Radosavljević</w:t>
            </w:r>
            <w:proofErr w:type="spellEnd"/>
          </w:p>
        </w:tc>
      </w:tr>
      <w:tr w:rsidR="006A643B" w:rsidRPr="00CA2329" w14:paraId="0F5D786D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57FB9A3F" w14:textId="77777777" w:rsidR="006A643B" w:rsidRPr="00CA2329" w:rsidRDefault="006A643B" w:rsidP="006248F2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6A5958BF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6DD86804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221B506D" w14:textId="77777777" w:rsidR="006A643B" w:rsidRPr="00CA2329" w:rsidRDefault="006A643B" w:rsidP="006248F2">
            <w:pPr>
              <w:rPr>
                <w:szCs w:val="20"/>
                <w:lang w:val="ru-RU"/>
              </w:rPr>
            </w:pPr>
          </w:p>
        </w:tc>
        <w:tc>
          <w:tcPr>
            <w:tcW w:w="1421" w:type="pct"/>
            <w:vAlign w:val="center"/>
          </w:tcPr>
          <w:p w14:paraId="7522E6F6" w14:textId="77777777" w:rsidR="006A643B" w:rsidRPr="00535A5B" w:rsidRDefault="006A643B" w:rsidP="006E5818">
            <w:pPr>
              <w:rPr>
                <w:sz w:val="20"/>
                <w:szCs w:val="22"/>
              </w:rPr>
            </w:pPr>
            <w:r w:rsidRPr="00535A5B">
              <w:rPr>
                <w:sz w:val="20"/>
                <w:szCs w:val="22"/>
              </w:rPr>
              <w:t xml:space="preserve">Prof. Dr Gordana </w:t>
            </w:r>
            <w:proofErr w:type="spellStart"/>
            <w:r w:rsidRPr="00535A5B">
              <w:rPr>
                <w:sz w:val="20"/>
                <w:szCs w:val="22"/>
              </w:rPr>
              <w:t>Radosavljević</w:t>
            </w:r>
            <w:proofErr w:type="spellEnd"/>
          </w:p>
          <w:p w14:paraId="32F4C7E1" w14:textId="77777777" w:rsidR="006A643B" w:rsidRDefault="006A643B" w:rsidP="00A84C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Dr Vladimir </w:t>
            </w:r>
            <w:proofErr w:type="spellStart"/>
            <w:r>
              <w:rPr>
                <w:sz w:val="20"/>
                <w:szCs w:val="22"/>
              </w:rPr>
              <w:t>Marković</w:t>
            </w:r>
            <w:proofErr w:type="spellEnd"/>
            <w:r w:rsidRPr="00535A5B">
              <w:rPr>
                <w:sz w:val="20"/>
                <w:szCs w:val="22"/>
              </w:rPr>
              <w:t xml:space="preserve"> </w:t>
            </w:r>
          </w:p>
          <w:p w14:paraId="54C47230" w14:textId="2BD99BCE" w:rsidR="006A643B" w:rsidRPr="006E5818" w:rsidRDefault="006A643B" w:rsidP="006248F2">
            <w:pPr>
              <w:rPr>
                <w:sz w:val="20"/>
              </w:rPr>
            </w:pPr>
            <w:r w:rsidRPr="00535A5B">
              <w:rPr>
                <w:sz w:val="20"/>
                <w:szCs w:val="20"/>
              </w:rPr>
              <w:t xml:space="preserve">Prof. Dr Jelena </w:t>
            </w:r>
            <w:proofErr w:type="spellStart"/>
            <w:r w:rsidRPr="00535A5B">
              <w:rPr>
                <w:sz w:val="20"/>
                <w:szCs w:val="20"/>
              </w:rPr>
              <w:t>Pantić</w:t>
            </w:r>
            <w:proofErr w:type="spellEnd"/>
          </w:p>
        </w:tc>
      </w:tr>
      <w:tr w:rsidR="006A643B" w:rsidRPr="00CA2329" w14:paraId="5CBF4C4F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0FE1B109" w14:textId="77777777" w:rsidR="006A643B" w:rsidRPr="00CA2329" w:rsidRDefault="006A643B" w:rsidP="006248F2">
            <w:pPr>
              <w:rPr>
                <w:b/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60516C07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11</w:t>
            </w:r>
          </w:p>
        </w:tc>
        <w:tc>
          <w:tcPr>
            <w:tcW w:w="348" w:type="pct"/>
            <w:vAlign w:val="center"/>
          </w:tcPr>
          <w:p w14:paraId="4E87B2AA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46DE1400" w14:textId="53632E5B" w:rsidR="006A643B" w:rsidRPr="00CA2329" w:rsidRDefault="006A643B" w:rsidP="006248F2">
            <w:pPr>
              <w:rPr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Tumor</w:t>
            </w:r>
            <w:proofErr w:type="spellEnd"/>
            <w:r>
              <w:rPr>
                <w:sz w:val="22"/>
                <w:szCs w:val="20"/>
              </w:rPr>
              <w:t xml:space="preserve"> stem </w:t>
            </w:r>
            <w:proofErr w:type="spellStart"/>
            <w:r>
              <w:rPr>
                <w:sz w:val="22"/>
                <w:szCs w:val="20"/>
              </w:rPr>
              <w:t>cells</w:t>
            </w:r>
            <w:proofErr w:type="spellEnd"/>
          </w:p>
        </w:tc>
        <w:tc>
          <w:tcPr>
            <w:tcW w:w="1421" w:type="pct"/>
            <w:vAlign w:val="center"/>
          </w:tcPr>
          <w:p w14:paraId="50B22196" w14:textId="77777777" w:rsidR="006A643B" w:rsidRPr="00535A5B" w:rsidRDefault="006A643B" w:rsidP="006248F2">
            <w:pPr>
              <w:rPr>
                <w:b/>
                <w:bCs/>
                <w:sz w:val="20"/>
                <w:szCs w:val="22"/>
              </w:rPr>
            </w:pPr>
            <w:r w:rsidRPr="00535A5B">
              <w:rPr>
                <w:b/>
                <w:bCs/>
                <w:sz w:val="20"/>
                <w:szCs w:val="22"/>
              </w:rPr>
              <w:t xml:space="preserve">Prof. Dr Vladislav </w:t>
            </w:r>
            <w:proofErr w:type="spellStart"/>
            <w:r w:rsidRPr="00535A5B">
              <w:rPr>
                <w:b/>
                <w:bCs/>
                <w:sz w:val="20"/>
                <w:szCs w:val="22"/>
              </w:rPr>
              <w:t>Volarević</w:t>
            </w:r>
            <w:proofErr w:type="spellEnd"/>
          </w:p>
        </w:tc>
      </w:tr>
      <w:tr w:rsidR="006A643B" w:rsidRPr="00CA2329" w14:paraId="2EBAB8EC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31DF6437" w14:textId="77777777" w:rsidR="006A643B" w:rsidRPr="00CA2329" w:rsidRDefault="006A643B" w:rsidP="006248F2">
            <w:pPr>
              <w:rPr>
                <w:b/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621472F0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7351BF32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2220D288" w14:textId="77777777" w:rsidR="006A643B" w:rsidRPr="00CA2329" w:rsidRDefault="006A643B" w:rsidP="006248F2">
            <w:pPr>
              <w:rPr>
                <w:sz w:val="22"/>
                <w:szCs w:val="20"/>
              </w:rPr>
            </w:pPr>
          </w:p>
        </w:tc>
        <w:tc>
          <w:tcPr>
            <w:tcW w:w="1421" w:type="pct"/>
            <w:vAlign w:val="center"/>
          </w:tcPr>
          <w:p w14:paraId="60397E80" w14:textId="77777777" w:rsidR="006A643B" w:rsidRPr="00CA2329" w:rsidRDefault="006A643B" w:rsidP="00A84C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Dr Vladislav </w:t>
            </w:r>
            <w:proofErr w:type="spellStart"/>
            <w:r>
              <w:rPr>
                <w:sz w:val="20"/>
                <w:szCs w:val="22"/>
              </w:rPr>
              <w:t>Volarević</w:t>
            </w:r>
            <w:proofErr w:type="spellEnd"/>
          </w:p>
          <w:p w14:paraId="18B6DF33" w14:textId="64CCF54B" w:rsidR="006A643B" w:rsidRPr="00822A4C" w:rsidRDefault="006A643B" w:rsidP="000350A5">
            <w:pPr>
              <w:rPr>
                <w:i/>
                <w:iCs/>
                <w:sz w:val="20"/>
                <w:szCs w:val="22"/>
                <w:lang w:val="sr-Cyrl-RS"/>
              </w:rPr>
            </w:pPr>
            <w:r>
              <w:rPr>
                <w:bCs/>
                <w:sz w:val="20"/>
                <w:szCs w:val="20"/>
              </w:rPr>
              <w:t xml:space="preserve">Prof. Dr </w:t>
            </w:r>
            <w:proofErr w:type="spellStart"/>
            <w:r>
              <w:rPr>
                <w:bCs/>
                <w:sz w:val="20"/>
                <w:szCs w:val="20"/>
              </w:rPr>
              <w:t>Marija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Milovanović</w:t>
            </w:r>
            <w:proofErr w:type="spellEnd"/>
          </w:p>
          <w:p w14:paraId="457EDB95" w14:textId="31E186AD" w:rsidR="006A643B" w:rsidRPr="00CA2329" w:rsidRDefault="006A643B" w:rsidP="00046CC9">
            <w:pPr>
              <w:rPr>
                <w:b/>
                <w:sz w:val="20"/>
                <w:szCs w:val="20"/>
                <w:lang w:val="ru-RU"/>
              </w:rPr>
            </w:pPr>
            <w:r w:rsidRPr="00535A5B">
              <w:rPr>
                <w:sz w:val="20"/>
                <w:szCs w:val="20"/>
              </w:rPr>
              <w:t xml:space="preserve">Assoc. Prof. Dr </w:t>
            </w:r>
            <w:proofErr w:type="spellStart"/>
            <w:r w:rsidRPr="00535A5B">
              <w:rPr>
                <w:sz w:val="20"/>
                <w:szCs w:val="20"/>
              </w:rPr>
              <w:t>Aleksandar</w:t>
            </w:r>
            <w:proofErr w:type="spellEnd"/>
            <w:r w:rsidRPr="00535A5B">
              <w:rPr>
                <w:sz w:val="20"/>
                <w:szCs w:val="20"/>
              </w:rPr>
              <w:t xml:space="preserve"> </w:t>
            </w:r>
            <w:proofErr w:type="spellStart"/>
            <w:r w:rsidRPr="00535A5B">
              <w:rPr>
                <w:sz w:val="20"/>
                <w:szCs w:val="20"/>
              </w:rPr>
              <w:t>Arsenijević</w:t>
            </w:r>
            <w:proofErr w:type="spellEnd"/>
          </w:p>
        </w:tc>
      </w:tr>
      <w:tr w:rsidR="006A643B" w:rsidRPr="00CA2329" w14:paraId="70973DE8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4C550EC0" w14:textId="77777777" w:rsidR="006A643B" w:rsidRPr="00CA2329" w:rsidRDefault="006A643B" w:rsidP="006248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7623AD7E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12</w:t>
            </w:r>
          </w:p>
        </w:tc>
        <w:tc>
          <w:tcPr>
            <w:tcW w:w="348" w:type="pct"/>
            <w:vAlign w:val="center"/>
          </w:tcPr>
          <w:p w14:paraId="289D47E8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34DC5C4F" w14:textId="05817B48" w:rsidR="006A643B" w:rsidRPr="00CA2329" w:rsidRDefault="006A643B" w:rsidP="006248F2">
            <w:pPr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en-US"/>
              </w:rPr>
              <w:t>Inflammation and metastasis</w:t>
            </w:r>
          </w:p>
        </w:tc>
        <w:tc>
          <w:tcPr>
            <w:tcW w:w="1421" w:type="pct"/>
            <w:vAlign w:val="center"/>
          </w:tcPr>
          <w:p w14:paraId="04CE120D" w14:textId="77777777" w:rsidR="006A643B" w:rsidRPr="00927082" w:rsidRDefault="006A643B" w:rsidP="006248F2">
            <w:pPr>
              <w:rPr>
                <w:b/>
                <w:bCs/>
                <w:sz w:val="20"/>
                <w:szCs w:val="22"/>
              </w:rPr>
            </w:pPr>
            <w:proofErr w:type="spellStart"/>
            <w:r w:rsidRPr="00927082">
              <w:rPr>
                <w:b/>
                <w:bCs/>
                <w:sz w:val="20"/>
                <w:szCs w:val="22"/>
              </w:rPr>
              <w:t>Assoc.Prof</w:t>
            </w:r>
            <w:proofErr w:type="spellEnd"/>
            <w:r w:rsidRPr="00927082">
              <w:rPr>
                <w:b/>
                <w:bCs/>
                <w:sz w:val="20"/>
                <w:szCs w:val="22"/>
              </w:rPr>
              <w:t xml:space="preserve">. Dr </w:t>
            </w:r>
            <w:proofErr w:type="spellStart"/>
            <w:r w:rsidRPr="00927082">
              <w:rPr>
                <w:b/>
                <w:bCs/>
                <w:sz w:val="20"/>
                <w:szCs w:val="22"/>
              </w:rPr>
              <w:t>Slađana</w:t>
            </w:r>
            <w:proofErr w:type="spellEnd"/>
            <w:r w:rsidRPr="00927082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927082">
              <w:rPr>
                <w:b/>
                <w:bCs/>
                <w:sz w:val="20"/>
                <w:szCs w:val="22"/>
              </w:rPr>
              <w:t>Pavlović</w:t>
            </w:r>
            <w:proofErr w:type="spellEnd"/>
          </w:p>
        </w:tc>
      </w:tr>
      <w:tr w:rsidR="006A643B" w:rsidRPr="00CA2329" w14:paraId="61D1C28D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752EEE88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2481BDFC" w14:textId="77777777" w:rsidR="006A643B" w:rsidRPr="00CA2329" w:rsidRDefault="006A643B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3601B124" w14:textId="77777777" w:rsidR="006A643B" w:rsidRPr="00B6322A" w:rsidRDefault="006A643B" w:rsidP="006248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79F575A9" w14:textId="77777777" w:rsidR="006A643B" w:rsidRPr="00CA2329" w:rsidRDefault="006A643B" w:rsidP="006248F2">
            <w:pPr>
              <w:rPr>
                <w:szCs w:val="20"/>
              </w:rPr>
            </w:pPr>
          </w:p>
        </w:tc>
        <w:tc>
          <w:tcPr>
            <w:tcW w:w="1421" w:type="pct"/>
            <w:vAlign w:val="center"/>
          </w:tcPr>
          <w:p w14:paraId="73D16ADA" w14:textId="43FD14AC" w:rsidR="006A643B" w:rsidRDefault="006A643B" w:rsidP="006E581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Assoc. Prof. Dr </w:t>
            </w:r>
            <w:proofErr w:type="spellStart"/>
            <w:r>
              <w:rPr>
                <w:sz w:val="20"/>
                <w:szCs w:val="22"/>
              </w:rPr>
              <w:t>Slađana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Pavlović</w:t>
            </w:r>
            <w:proofErr w:type="spellEnd"/>
          </w:p>
          <w:p w14:paraId="172B145E" w14:textId="77777777" w:rsidR="006A643B" w:rsidRDefault="006A643B" w:rsidP="00046CC9">
            <w:pPr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2"/>
              </w:rPr>
              <w:t xml:space="preserve">Prof. Dr Ivan </w:t>
            </w:r>
            <w:proofErr w:type="spellStart"/>
            <w:r>
              <w:rPr>
                <w:sz w:val="20"/>
                <w:szCs w:val="22"/>
              </w:rPr>
              <w:t>Jovanović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14:paraId="35A3A3DA" w14:textId="79D262F4" w:rsidR="006A643B" w:rsidRPr="006E5818" w:rsidRDefault="006A643B" w:rsidP="00046CC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Assis. Prof. Dr </w:t>
            </w:r>
            <w:proofErr w:type="spellStart"/>
            <w:r>
              <w:rPr>
                <w:sz w:val="20"/>
                <w:szCs w:val="22"/>
              </w:rPr>
              <w:t>Nevena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Gajović</w:t>
            </w:r>
            <w:proofErr w:type="spellEnd"/>
          </w:p>
        </w:tc>
      </w:tr>
      <w:tr w:rsidR="006A643B" w:rsidRPr="00CA2329" w14:paraId="1400DDBF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47218BB1" w14:textId="77777777" w:rsidR="006A643B" w:rsidRPr="00CA2329" w:rsidRDefault="006A643B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6CF8D16D" w14:textId="77777777" w:rsidR="006A643B" w:rsidRPr="00CA2329" w:rsidRDefault="006A643B" w:rsidP="009811B8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13</w:t>
            </w:r>
          </w:p>
        </w:tc>
        <w:tc>
          <w:tcPr>
            <w:tcW w:w="348" w:type="pct"/>
            <w:vAlign w:val="center"/>
          </w:tcPr>
          <w:p w14:paraId="41166C9A" w14:textId="77777777" w:rsidR="006A643B" w:rsidRPr="00B6322A" w:rsidRDefault="006A643B" w:rsidP="009811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14513567" w14:textId="14C5FC3D" w:rsidR="006A643B" w:rsidRPr="00CA2329" w:rsidRDefault="006A643B" w:rsidP="009811B8">
            <w:pPr>
              <w:rPr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Metabolism</w:t>
            </w:r>
            <w:proofErr w:type="spellEnd"/>
            <w:r>
              <w:rPr>
                <w:sz w:val="22"/>
                <w:szCs w:val="20"/>
              </w:rPr>
              <w:t xml:space="preserve"> of </w:t>
            </w:r>
            <w:proofErr w:type="spellStart"/>
            <w:r>
              <w:rPr>
                <w:sz w:val="22"/>
                <w:szCs w:val="20"/>
              </w:rPr>
              <w:t>tumor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cells</w:t>
            </w:r>
            <w:proofErr w:type="spellEnd"/>
          </w:p>
        </w:tc>
        <w:tc>
          <w:tcPr>
            <w:tcW w:w="1421" w:type="pct"/>
            <w:vAlign w:val="center"/>
          </w:tcPr>
          <w:p w14:paraId="0A7A61A6" w14:textId="00F4C840" w:rsidR="006A643B" w:rsidRPr="00535A5B" w:rsidRDefault="006A643B" w:rsidP="009811B8">
            <w:pPr>
              <w:rPr>
                <w:b/>
                <w:bCs/>
                <w:sz w:val="20"/>
                <w:szCs w:val="22"/>
              </w:rPr>
            </w:pPr>
            <w:r w:rsidRPr="00984ADF">
              <w:rPr>
                <w:b/>
                <w:sz w:val="20"/>
                <w:szCs w:val="20"/>
              </w:rPr>
              <w:t xml:space="preserve">Assoc. Prof. Dr </w:t>
            </w:r>
            <w:proofErr w:type="spellStart"/>
            <w:r w:rsidRPr="00984ADF">
              <w:rPr>
                <w:b/>
                <w:sz w:val="20"/>
                <w:szCs w:val="20"/>
              </w:rPr>
              <w:t>Aleksandar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Arsenijević</w:t>
            </w:r>
            <w:proofErr w:type="spellEnd"/>
          </w:p>
        </w:tc>
      </w:tr>
      <w:tr w:rsidR="006A643B" w:rsidRPr="00CA2329" w14:paraId="4BED26EB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0047A3F5" w14:textId="77777777" w:rsidR="006A643B" w:rsidRPr="00CA2329" w:rsidRDefault="006A643B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5769B0FD" w14:textId="77777777" w:rsidR="006A643B" w:rsidRPr="00CA2329" w:rsidRDefault="006A643B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03473183" w14:textId="77777777" w:rsidR="006A643B" w:rsidRPr="00B6322A" w:rsidRDefault="006A643B" w:rsidP="009811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5D4313F1" w14:textId="77777777" w:rsidR="006A643B" w:rsidRPr="00CA2329" w:rsidRDefault="006A643B" w:rsidP="009811B8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1421" w:type="pct"/>
            <w:vAlign w:val="center"/>
          </w:tcPr>
          <w:p w14:paraId="0A268875" w14:textId="77777777" w:rsidR="006A643B" w:rsidRDefault="006A643B" w:rsidP="00A84CD7">
            <w:pPr>
              <w:rPr>
                <w:sz w:val="20"/>
                <w:szCs w:val="22"/>
              </w:rPr>
            </w:pPr>
            <w:r w:rsidRPr="00535A5B">
              <w:rPr>
                <w:sz w:val="20"/>
                <w:szCs w:val="20"/>
              </w:rPr>
              <w:t xml:space="preserve">Assoc. Prof. Dr </w:t>
            </w:r>
            <w:proofErr w:type="spellStart"/>
            <w:r w:rsidRPr="00535A5B">
              <w:rPr>
                <w:sz w:val="20"/>
                <w:szCs w:val="20"/>
              </w:rPr>
              <w:t>Aleksandar</w:t>
            </w:r>
            <w:proofErr w:type="spellEnd"/>
            <w:r w:rsidRPr="00535A5B">
              <w:rPr>
                <w:sz w:val="20"/>
                <w:szCs w:val="20"/>
              </w:rPr>
              <w:t xml:space="preserve"> </w:t>
            </w:r>
            <w:proofErr w:type="spellStart"/>
            <w:r w:rsidRPr="00535A5B">
              <w:rPr>
                <w:sz w:val="20"/>
                <w:szCs w:val="20"/>
              </w:rPr>
              <w:t>Arsenijević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14:paraId="045E3EE2" w14:textId="77777777" w:rsidR="006A643B" w:rsidRPr="00CA2329" w:rsidRDefault="006A643B" w:rsidP="00822A4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Dr Vladislav </w:t>
            </w:r>
            <w:proofErr w:type="spellStart"/>
            <w:r>
              <w:rPr>
                <w:sz w:val="20"/>
                <w:szCs w:val="22"/>
              </w:rPr>
              <w:t>Volarević</w:t>
            </w:r>
            <w:proofErr w:type="spellEnd"/>
          </w:p>
          <w:p w14:paraId="4F5A07E1" w14:textId="3FAC57A3" w:rsidR="006A643B" w:rsidRPr="006E5818" w:rsidRDefault="006A643B" w:rsidP="00046CC9">
            <w:pPr>
              <w:rPr>
                <w:i/>
                <w:iCs/>
                <w:sz w:val="20"/>
                <w:szCs w:val="22"/>
              </w:rPr>
            </w:pPr>
            <w:r w:rsidRPr="00535A5B">
              <w:rPr>
                <w:sz w:val="20"/>
                <w:szCs w:val="20"/>
              </w:rPr>
              <w:t xml:space="preserve">Prof. Dr </w:t>
            </w:r>
            <w:proofErr w:type="spellStart"/>
            <w:r w:rsidRPr="00535A5B">
              <w:rPr>
                <w:sz w:val="20"/>
                <w:szCs w:val="20"/>
              </w:rPr>
              <w:t>Marija</w:t>
            </w:r>
            <w:proofErr w:type="spellEnd"/>
            <w:r w:rsidRPr="00535A5B">
              <w:rPr>
                <w:sz w:val="20"/>
                <w:szCs w:val="20"/>
              </w:rPr>
              <w:t xml:space="preserve"> </w:t>
            </w:r>
            <w:proofErr w:type="spellStart"/>
            <w:r w:rsidRPr="00535A5B">
              <w:rPr>
                <w:sz w:val="20"/>
                <w:szCs w:val="20"/>
              </w:rPr>
              <w:t>Milovanović</w:t>
            </w:r>
            <w:proofErr w:type="spellEnd"/>
          </w:p>
        </w:tc>
      </w:tr>
      <w:tr w:rsidR="006A643B" w:rsidRPr="00CA2329" w14:paraId="7BB5628B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63FAD997" w14:textId="77777777" w:rsidR="006A643B" w:rsidRPr="00CA2329" w:rsidRDefault="006A643B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297A55FD" w14:textId="77777777" w:rsidR="006A643B" w:rsidRPr="00CA2329" w:rsidRDefault="006A643B" w:rsidP="009811B8">
            <w:pPr>
              <w:jc w:val="center"/>
              <w:rPr>
                <w:sz w:val="28"/>
                <w:szCs w:val="28"/>
              </w:rPr>
            </w:pPr>
            <w:r w:rsidRPr="00CA2329">
              <w:rPr>
                <w:sz w:val="28"/>
                <w:szCs w:val="28"/>
              </w:rPr>
              <w:t>14</w:t>
            </w:r>
          </w:p>
        </w:tc>
        <w:tc>
          <w:tcPr>
            <w:tcW w:w="348" w:type="pct"/>
            <w:vAlign w:val="center"/>
          </w:tcPr>
          <w:p w14:paraId="5F46A803" w14:textId="77777777" w:rsidR="006A643B" w:rsidRPr="00B6322A" w:rsidRDefault="006A643B" w:rsidP="009811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34A868F0" w14:textId="28FB9589" w:rsidR="006A643B" w:rsidRPr="00CA2329" w:rsidRDefault="006A643B" w:rsidP="009811B8">
            <w:pPr>
              <w:rPr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Tumor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immunotherapy</w:t>
            </w:r>
            <w:proofErr w:type="spellEnd"/>
            <w:r>
              <w:rPr>
                <w:sz w:val="22"/>
                <w:szCs w:val="20"/>
              </w:rPr>
              <w:t xml:space="preserve"> 1</w:t>
            </w:r>
          </w:p>
        </w:tc>
        <w:tc>
          <w:tcPr>
            <w:tcW w:w="1421" w:type="pct"/>
            <w:vAlign w:val="center"/>
          </w:tcPr>
          <w:p w14:paraId="3BCE7D9A" w14:textId="187B3ACE" w:rsidR="006A643B" w:rsidRPr="00CA2329" w:rsidRDefault="006A643B" w:rsidP="009811B8">
            <w:pPr>
              <w:rPr>
                <w:b/>
                <w:sz w:val="20"/>
                <w:szCs w:val="20"/>
                <w:lang w:val="ru-RU"/>
              </w:rPr>
            </w:pPr>
            <w:r w:rsidRPr="00535A5B">
              <w:rPr>
                <w:b/>
                <w:bCs/>
                <w:sz w:val="20"/>
                <w:szCs w:val="22"/>
              </w:rPr>
              <w:t xml:space="preserve">Assis. Prof. Dr </w:t>
            </w:r>
            <w:proofErr w:type="spellStart"/>
            <w:r w:rsidRPr="00535A5B">
              <w:rPr>
                <w:b/>
                <w:bCs/>
                <w:sz w:val="20"/>
                <w:szCs w:val="22"/>
              </w:rPr>
              <w:t>Nevena</w:t>
            </w:r>
            <w:proofErr w:type="spellEnd"/>
            <w:r w:rsidRPr="00535A5B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535A5B">
              <w:rPr>
                <w:b/>
                <w:bCs/>
                <w:sz w:val="20"/>
                <w:szCs w:val="22"/>
              </w:rPr>
              <w:t>Gajović</w:t>
            </w:r>
            <w:proofErr w:type="spellEnd"/>
          </w:p>
        </w:tc>
      </w:tr>
      <w:tr w:rsidR="006A643B" w:rsidRPr="00CA2329" w14:paraId="3EC10917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78927A62" w14:textId="77777777" w:rsidR="006A643B" w:rsidRPr="00CA2329" w:rsidRDefault="006A643B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vAlign w:val="center"/>
          </w:tcPr>
          <w:p w14:paraId="266E069A" w14:textId="77777777" w:rsidR="006A643B" w:rsidRPr="00CA2329" w:rsidRDefault="006A643B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14:paraId="5F1FD1B2" w14:textId="77777777" w:rsidR="006A643B" w:rsidRPr="00B6322A" w:rsidRDefault="006A643B" w:rsidP="009811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62BC7A18" w14:textId="77777777" w:rsidR="006A643B" w:rsidRPr="00CA2329" w:rsidRDefault="006A643B" w:rsidP="009811B8">
            <w:pPr>
              <w:rPr>
                <w:szCs w:val="20"/>
              </w:rPr>
            </w:pPr>
          </w:p>
        </w:tc>
        <w:tc>
          <w:tcPr>
            <w:tcW w:w="1421" w:type="pct"/>
            <w:vAlign w:val="center"/>
          </w:tcPr>
          <w:p w14:paraId="0AA8605F" w14:textId="77777777" w:rsidR="006A643B" w:rsidRDefault="006A643B" w:rsidP="00A84C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Assis. Prof. Dr </w:t>
            </w:r>
            <w:proofErr w:type="spellStart"/>
            <w:r>
              <w:rPr>
                <w:sz w:val="20"/>
                <w:szCs w:val="22"/>
              </w:rPr>
              <w:t>Nevena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Gajović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14:paraId="6C8FBF41" w14:textId="2C7E7702" w:rsidR="006A643B" w:rsidRDefault="006A643B" w:rsidP="00A84C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Dr Vladimir </w:t>
            </w:r>
            <w:proofErr w:type="spellStart"/>
            <w:r>
              <w:rPr>
                <w:sz w:val="20"/>
                <w:szCs w:val="22"/>
              </w:rPr>
              <w:t>Marković</w:t>
            </w:r>
            <w:proofErr w:type="spellEnd"/>
            <w:r w:rsidRPr="00535A5B">
              <w:rPr>
                <w:sz w:val="20"/>
                <w:szCs w:val="22"/>
              </w:rPr>
              <w:t xml:space="preserve"> </w:t>
            </w:r>
          </w:p>
          <w:p w14:paraId="1E946A5C" w14:textId="3FE61E3A" w:rsidR="006A643B" w:rsidRPr="006E5818" w:rsidRDefault="006A643B" w:rsidP="00046CC9">
            <w:pPr>
              <w:rPr>
                <w:i/>
                <w:iCs/>
                <w:sz w:val="20"/>
                <w:szCs w:val="22"/>
              </w:rPr>
            </w:pPr>
            <w:r w:rsidRPr="00535A5B">
              <w:rPr>
                <w:sz w:val="20"/>
                <w:szCs w:val="20"/>
              </w:rPr>
              <w:t xml:space="preserve">Prof. Dr </w:t>
            </w:r>
            <w:proofErr w:type="spellStart"/>
            <w:r w:rsidRPr="00535A5B">
              <w:rPr>
                <w:sz w:val="20"/>
                <w:szCs w:val="20"/>
              </w:rPr>
              <w:t>Marija</w:t>
            </w:r>
            <w:proofErr w:type="spellEnd"/>
            <w:r w:rsidRPr="00535A5B">
              <w:rPr>
                <w:sz w:val="20"/>
                <w:szCs w:val="20"/>
              </w:rPr>
              <w:t xml:space="preserve"> </w:t>
            </w:r>
            <w:proofErr w:type="spellStart"/>
            <w:r w:rsidRPr="00535A5B">
              <w:rPr>
                <w:sz w:val="20"/>
                <w:szCs w:val="20"/>
              </w:rPr>
              <w:t>Milovanović</w:t>
            </w:r>
            <w:proofErr w:type="spellEnd"/>
          </w:p>
        </w:tc>
      </w:tr>
      <w:tr w:rsidR="006A643B" w:rsidRPr="00CA2329" w14:paraId="537AD301" w14:textId="77777777" w:rsidTr="006A643B">
        <w:trPr>
          <w:cantSplit/>
          <w:trHeight w:val="510"/>
        </w:trPr>
        <w:tc>
          <w:tcPr>
            <w:tcW w:w="423" w:type="pct"/>
            <w:vMerge/>
            <w:vAlign w:val="center"/>
          </w:tcPr>
          <w:p w14:paraId="0E867DA4" w14:textId="77777777" w:rsidR="006A643B" w:rsidRPr="00CA2329" w:rsidRDefault="006A643B" w:rsidP="009811B8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588EBE97" w14:textId="77777777" w:rsidR="006A643B" w:rsidRPr="00CA2329" w:rsidRDefault="006A643B" w:rsidP="009811B8">
            <w:pPr>
              <w:jc w:val="center"/>
              <w:rPr>
                <w:sz w:val="28"/>
                <w:szCs w:val="28"/>
                <w:lang w:val="sr-Cyrl-CS"/>
              </w:rPr>
            </w:pPr>
            <w:r w:rsidRPr="00CA2329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48" w:type="pct"/>
            <w:vAlign w:val="center"/>
          </w:tcPr>
          <w:p w14:paraId="344DC196" w14:textId="77777777" w:rsidR="006A643B" w:rsidRPr="00B6322A" w:rsidRDefault="006A643B" w:rsidP="009811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5" w:type="pct"/>
            <w:vMerge w:val="restart"/>
            <w:vAlign w:val="center"/>
          </w:tcPr>
          <w:p w14:paraId="260857B5" w14:textId="12FE519E" w:rsidR="006A643B" w:rsidRPr="00CA2329" w:rsidRDefault="006A643B" w:rsidP="009811B8">
            <w:pPr>
              <w:rPr>
                <w:szCs w:val="20"/>
                <w:lang w:val="ru-RU"/>
              </w:rPr>
            </w:pPr>
            <w:proofErr w:type="spellStart"/>
            <w:r>
              <w:rPr>
                <w:sz w:val="22"/>
                <w:szCs w:val="20"/>
              </w:rPr>
              <w:t>Tumor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immunotherapy</w:t>
            </w:r>
            <w:proofErr w:type="spellEnd"/>
            <w:r>
              <w:rPr>
                <w:sz w:val="22"/>
                <w:szCs w:val="20"/>
              </w:rPr>
              <w:t xml:space="preserve"> 2</w:t>
            </w:r>
          </w:p>
        </w:tc>
        <w:tc>
          <w:tcPr>
            <w:tcW w:w="1421" w:type="pct"/>
            <w:vAlign w:val="center"/>
          </w:tcPr>
          <w:p w14:paraId="291987C8" w14:textId="75149657" w:rsidR="006A643B" w:rsidRPr="00CA2329" w:rsidRDefault="006A643B" w:rsidP="009811B8">
            <w:pPr>
              <w:rPr>
                <w:b/>
                <w:sz w:val="20"/>
                <w:szCs w:val="20"/>
                <w:lang w:val="ru-RU"/>
              </w:rPr>
            </w:pPr>
            <w:r w:rsidRPr="00535A5B">
              <w:rPr>
                <w:b/>
                <w:bCs/>
                <w:sz w:val="20"/>
                <w:szCs w:val="22"/>
              </w:rPr>
              <w:t xml:space="preserve">Assis. Prof. Dr </w:t>
            </w:r>
            <w:proofErr w:type="spellStart"/>
            <w:r w:rsidRPr="00535A5B">
              <w:rPr>
                <w:b/>
                <w:bCs/>
                <w:sz w:val="20"/>
                <w:szCs w:val="22"/>
              </w:rPr>
              <w:t>Nevena</w:t>
            </w:r>
            <w:proofErr w:type="spellEnd"/>
            <w:r w:rsidRPr="00535A5B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535A5B">
              <w:rPr>
                <w:b/>
                <w:bCs/>
                <w:sz w:val="20"/>
                <w:szCs w:val="22"/>
              </w:rPr>
              <w:t>Gajović</w:t>
            </w:r>
            <w:proofErr w:type="spellEnd"/>
          </w:p>
        </w:tc>
      </w:tr>
      <w:tr w:rsidR="006A643B" w:rsidRPr="00CA2329" w14:paraId="5CCDFB3C" w14:textId="77777777" w:rsidTr="006A643B">
        <w:trPr>
          <w:cantSplit/>
          <w:trHeight w:val="567"/>
        </w:trPr>
        <w:tc>
          <w:tcPr>
            <w:tcW w:w="423" w:type="pct"/>
            <w:vMerge/>
            <w:vAlign w:val="center"/>
          </w:tcPr>
          <w:p w14:paraId="29FDB4EA" w14:textId="77777777" w:rsidR="006A643B" w:rsidRPr="00CA2329" w:rsidRDefault="006A643B" w:rsidP="009811B8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53" w:type="pct"/>
            <w:vMerge/>
            <w:vAlign w:val="center"/>
          </w:tcPr>
          <w:p w14:paraId="05124FE6" w14:textId="77777777" w:rsidR="006A643B" w:rsidRPr="00CA2329" w:rsidRDefault="006A643B" w:rsidP="009811B8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vAlign w:val="center"/>
          </w:tcPr>
          <w:p w14:paraId="1E6BC42D" w14:textId="77777777" w:rsidR="006A643B" w:rsidRPr="00B6322A" w:rsidRDefault="006A643B" w:rsidP="009811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355" w:type="pct"/>
            <w:vMerge/>
            <w:vAlign w:val="center"/>
          </w:tcPr>
          <w:p w14:paraId="2751B855" w14:textId="77777777" w:rsidR="006A643B" w:rsidRPr="00CA2329" w:rsidRDefault="006A643B" w:rsidP="009811B8">
            <w:pPr>
              <w:rPr>
                <w:sz w:val="22"/>
                <w:szCs w:val="20"/>
              </w:rPr>
            </w:pPr>
          </w:p>
        </w:tc>
        <w:tc>
          <w:tcPr>
            <w:tcW w:w="1421" w:type="pct"/>
            <w:vAlign w:val="center"/>
          </w:tcPr>
          <w:p w14:paraId="7A70EFF8" w14:textId="77777777" w:rsidR="006A643B" w:rsidRDefault="006A643B" w:rsidP="00A84C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Assis. Prof. Dr </w:t>
            </w:r>
            <w:proofErr w:type="spellStart"/>
            <w:r>
              <w:rPr>
                <w:sz w:val="20"/>
                <w:szCs w:val="22"/>
              </w:rPr>
              <w:t>Nevena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Gajović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14:paraId="7A9E42C1" w14:textId="77777777" w:rsidR="006A643B" w:rsidRDefault="006A643B" w:rsidP="00046CC9">
            <w:pPr>
              <w:rPr>
                <w:sz w:val="20"/>
                <w:szCs w:val="22"/>
                <w:lang w:val="sr-Cyrl-RS"/>
              </w:rPr>
            </w:pPr>
            <w:r w:rsidRPr="00535A5B">
              <w:rPr>
                <w:sz w:val="20"/>
                <w:szCs w:val="20"/>
              </w:rPr>
              <w:t xml:space="preserve">Prof. Dr Jelena </w:t>
            </w:r>
            <w:proofErr w:type="spellStart"/>
            <w:r w:rsidRPr="00535A5B">
              <w:rPr>
                <w:sz w:val="20"/>
                <w:szCs w:val="20"/>
              </w:rPr>
              <w:t>Pantić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14:paraId="64C46119" w14:textId="0B3E931C" w:rsidR="006A643B" w:rsidRPr="00CA2329" w:rsidRDefault="006A643B" w:rsidP="00046CC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Prof. Dr Ivan </w:t>
            </w:r>
            <w:proofErr w:type="spellStart"/>
            <w:r>
              <w:rPr>
                <w:sz w:val="20"/>
                <w:szCs w:val="22"/>
              </w:rPr>
              <w:t>Jovanović</w:t>
            </w:r>
            <w:proofErr w:type="spellEnd"/>
          </w:p>
        </w:tc>
      </w:tr>
      <w:tr w:rsidR="006A643B" w:rsidRPr="00CA2329" w14:paraId="255BADAB" w14:textId="77777777" w:rsidTr="006A643B">
        <w:trPr>
          <w:cantSplit/>
          <w:trHeight w:val="567"/>
        </w:trPr>
        <w:tc>
          <w:tcPr>
            <w:tcW w:w="876" w:type="pct"/>
            <w:gridSpan w:val="2"/>
            <w:vAlign w:val="center"/>
          </w:tcPr>
          <w:p w14:paraId="414ACE30" w14:textId="77777777" w:rsidR="006A643B" w:rsidRPr="00CA2329" w:rsidRDefault="006A643B" w:rsidP="009811B8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48" w:type="pct"/>
            <w:vAlign w:val="center"/>
          </w:tcPr>
          <w:p w14:paraId="4254F179" w14:textId="77777777" w:rsidR="006A643B" w:rsidRPr="00A86DD5" w:rsidRDefault="006A643B" w:rsidP="009811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3776" w:type="pct"/>
            <w:gridSpan w:val="2"/>
            <w:vAlign w:val="center"/>
          </w:tcPr>
          <w:p w14:paraId="4FC0752A" w14:textId="77777777" w:rsidR="006A643B" w:rsidRPr="00CA2329" w:rsidRDefault="006A643B" w:rsidP="009811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FINAL EXAM</w:t>
            </w:r>
          </w:p>
        </w:tc>
      </w:tr>
    </w:tbl>
    <w:p w14:paraId="492231B1" w14:textId="77777777" w:rsidR="00074B69" w:rsidRPr="00CA2329" w:rsidRDefault="00074B69" w:rsidP="006A643B"/>
    <w:sectPr w:rsidR="00074B69" w:rsidRPr="00CA2329" w:rsidSect="005D5E3D">
      <w:pgSz w:w="16840" w:h="11907" w:orient="landscape" w:code="9"/>
      <w:pgMar w:top="851" w:right="567" w:bottom="851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F3BD" w14:textId="77777777" w:rsidR="00E90482" w:rsidRDefault="00E90482" w:rsidP="005D5E3D">
      <w:r>
        <w:separator/>
      </w:r>
    </w:p>
  </w:endnote>
  <w:endnote w:type="continuationSeparator" w:id="0">
    <w:p w14:paraId="639B2FC7" w14:textId="77777777" w:rsidR="00E90482" w:rsidRDefault="00E90482" w:rsidP="005D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6CBF" w14:textId="77777777" w:rsidR="00E90482" w:rsidRDefault="00E90482" w:rsidP="005D5E3D">
      <w:r>
        <w:separator/>
      </w:r>
    </w:p>
  </w:footnote>
  <w:footnote w:type="continuationSeparator" w:id="0">
    <w:p w14:paraId="038A0995" w14:textId="77777777" w:rsidR="00E90482" w:rsidRDefault="00E90482" w:rsidP="005D5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212"/>
    <w:multiLevelType w:val="hybridMultilevel"/>
    <w:tmpl w:val="008AF228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ED671D"/>
    <w:multiLevelType w:val="hybridMultilevel"/>
    <w:tmpl w:val="19986592"/>
    <w:lvl w:ilvl="0" w:tplc="0409000F">
      <w:start w:val="1"/>
      <w:numFmt w:val="decimal"/>
      <w:lvlText w:val="%1."/>
      <w:lvlJc w:val="left"/>
      <w:pPr>
        <w:ind w:left="3206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2" w15:restartNumberingAfterBreak="0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3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3EA2"/>
    <w:multiLevelType w:val="hybridMultilevel"/>
    <w:tmpl w:val="FF46C8B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AC10DEB"/>
    <w:multiLevelType w:val="hybridMultilevel"/>
    <w:tmpl w:val="6736F94A"/>
    <w:lvl w:ilvl="0" w:tplc="0409000F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23064361"/>
    <w:multiLevelType w:val="hybridMultilevel"/>
    <w:tmpl w:val="6A92C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B6630AB"/>
    <w:multiLevelType w:val="hybridMultilevel"/>
    <w:tmpl w:val="9A180A0A"/>
    <w:lvl w:ilvl="0" w:tplc="04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 w15:restartNumberingAfterBreak="0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9" w15:restartNumberingAfterBreak="0">
    <w:nsid w:val="3B7776CA"/>
    <w:multiLevelType w:val="hybridMultilevel"/>
    <w:tmpl w:val="E6D4DAC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ED64FE3"/>
    <w:multiLevelType w:val="hybridMultilevel"/>
    <w:tmpl w:val="E70C76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8C2494"/>
    <w:multiLevelType w:val="hybridMultilevel"/>
    <w:tmpl w:val="EFCC04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23203"/>
    <w:multiLevelType w:val="hybridMultilevel"/>
    <w:tmpl w:val="B2B2C5FA"/>
    <w:lvl w:ilvl="0" w:tplc="0409000F">
      <w:start w:val="1"/>
      <w:numFmt w:val="decimal"/>
      <w:lvlText w:val="%1."/>
      <w:lvlJc w:val="left"/>
      <w:pPr>
        <w:ind w:left="1178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4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34830"/>
    <w:multiLevelType w:val="hybridMultilevel"/>
    <w:tmpl w:val="1A769D24"/>
    <w:lvl w:ilvl="0" w:tplc="04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6" w15:restartNumberingAfterBreak="0">
    <w:nsid w:val="58AD1C93"/>
    <w:multiLevelType w:val="hybridMultilevel"/>
    <w:tmpl w:val="E6F287CA"/>
    <w:lvl w:ilvl="0" w:tplc="0409000F">
      <w:start w:val="1"/>
      <w:numFmt w:val="decimal"/>
      <w:lvlText w:val="%1."/>
      <w:lvlJc w:val="left"/>
      <w:pPr>
        <w:ind w:left="94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7" w15:restartNumberingAfterBreak="0">
    <w:nsid w:val="590E4408"/>
    <w:multiLevelType w:val="hybridMultilevel"/>
    <w:tmpl w:val="30DA793A"/>
    <w:lvl w:ilvl="0" w:tplc="0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8" w15:restartNumberingAfterBreak="0">
    <w:nsid w:val="6BF13EE3"/>
    <w:multiLevelType w:val="hybridMultilevel"/>
    <w:tmpl w:val="974E394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3F0514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54267">
    <w:abstractNumId w:val="2"/>
  </w:num>
  <w:num w:numId="2" w16cid:durableId="1324042545">
    <w:abstractNumId w:val="12"/>
  </w:num>
  <w:num w:numId="3" w16cid:durableId="1099713858">
    <w:abstractNumId w:val="8"/>
  </w:num>
  <w:num w:numId="4" w16cid:durableId="1859154370">
    <w:abstractNumId w:val="20"/>
  </w:num>
  <w:num w:numId="5" w16cid:durableId="1085882766">
    <w:abstractNumId w:val="14"/>
  </w:num>
  <w:num w:numId="6" w16cid:durableId="1486815823">
    <w:abstractNumId w:val="3"/>
  </w:num>
  <w:num w:numId="7" w16cid:durableId="1959067695">
    <w:abstractNumId w:val="10"/>
  </w:num>
  <w:num w:numId="8" w16cid:durableId="230821330">
    <w:abstractNumId w:val="15"/>
  </w:num>
  <w:num w:numId="9" w16cid:durableId="995645952">
    <w:abstractNumId w:val="7"/>
  </w:num>
  <w:num w:numId="10" w16cid:durableId="286281402">
    <w:abstractNumId w:val="1"/>
  </w:num>
  <w:num w:numId="11" w16cid:durableId="603806868">
    <w:abstractNumId w:val="4"/>
  </w:num>
  <w:num w:numId="12" w16cid:durableId="433788601">
    <w:abstractNumId w:val="11"/>
  </w:num>
  <w:num w:numId="13" w16cid:durableId="649554094">
    <w:abstractNumId w:val="0"/>
  </w:num>
  <w:num w:numId="14" w16cid:durableId="1790317622">
    <w:abstractNumId w:val="13"/>
  </w:num>
  <w:num w:numId="15" w16cid:durableId="1169364611">
    <w:abstractNumId w:val="17"/>
  </w:num>
  <w:num w:numId="16" w16cid:durableId="1078862311">
    <w:abstractNumId w:val="5"/>
  </w:num>
  <w:num w:numId="17" w16cid:durableId="141436417">
    <w:abstractNumId w:val="6"/>
  </w:num>
  <w:num w:numId="18" w16cid:durableId="1987466919">
    <w:abstractNumId w:val="18"/>
  </w:num>
  <w:num w:numId="19" w16cid:durableId="1570769433">
    <w:abstractNumId w:val="9"/>
  </w:num>
  <w:num w:numId="20" w16cid:durableId="659965761">
    <w:abstractNumId w:val="16"/>
  </w:num>
  <w:num w:numId="21" w16cid:durableId="1921519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7E"/>
    <w:rsid w:val="00000395"/>
    <w:rsid w:val="00010413"/>
    <w:rsid w:val="0001151D"/>
    <w:rsid w:val="00012B4C"/>
    <w:rsid w:val="00014994"/>
    <w:rsid w:val="0001508D"/>
    <w:rsid w:val="000151F7"/>
    <w:rsid w:val="000163C6"/>
    <w:rsid w:val="00017D2B"/>
    <w:rsid w:val="00021444"/>
    <w:rsid w:val="00025E08"/>
    <w:rsid w:val="000277CF"/>
    <w:rsid w:val="0003319E"/>
    <w:rsid w:val="000350A5"/>
    <w:rsid w:val="00044ECC"/>
    <w:rsid w:val="00046CC9"/>
    <w:rsid w:val="000512AB"/>
    <w:rsid w:val="00056192"/>
    <w:rsid w:val="0006200F"/>
    <w:rsid w:val="000655B0"/>
    <w:rsid w:val="00066E1D"/>
    <w:rsid w:val="00070E94"/>
    <w:rsid w:val="00072A86"/>
    <w:rsid w:val="0007386C"/>
    <w:rsid w:val="00074B69"/>
    <w:rsid w:val="0007587D"/>
    <w:rsid w:val="00076C4D"/>
    <w:rsid w:val="00081B56"/>
    <w:rsid w:val="00081C95"/>
    <w:rsid w:val="0008668E"/>
    <w:rsid w:val="000902D6"/>
    <w:rsid w:val="00095B01"/>
    <w:rsid w:val="00095DE2"/>
    <w:rsid w:val="00096ABC"/>
    <w:rsid w:val="000B3DF4"/>
    <w:rsid w:val="000C693C"/>
    <w:rsid w:val="000D0854"/>
    <w:rsid w:val="000D3405"/>
    <w:rsid w:val="000E1A23"/>
    <w:rsid w:val="000E65C7"/>
    <w:rsid w:val="000E6638"/>
    <w:rsid w:val="000F6236"/>
    <w:rsid w:val="000F788E"/>
    <w:rsid w:val="001040CD"/>
    <w:rsid w:val="0011399B"/>
    <w:rsid w:val="00122F82"/>
    <w:rsid w:val="00125C71"/>
    <w:rsid w:val="0012729E"/>
    <w:rsid w:val="00127486"/>
    <w:rsid w:val="001418D8"/>
    <w:rsid w:val="00142538"/>
    <w:rsid w:val="00143BD7"/>
    <w:rsid w:val="001506CD"/>
    <w:rsid w:val="00152579"/>
    <w:rsid w:val="0015296C"/>
    <w:rsid w:val="00163304"/>
    <w:rsid w:val="0016492E"/>
    <w:rsid w:val="001739AC"/>
    <w:rsid w:val="00180102"/>
    <w:rsid w:val="001806D9"/>
    <w:rsid w:val="00185253"/>
    <w:rsid w:val="0019627D"/>
    <w:rsid w:val="001A6E4C"/>
    <w:rsid w:val="001B3067"/>
    <w:rsid w:val="001C1B65"/>
    <w:rsid w:val="001C75C4"/>
    <w:rsid w:val="001D5005"/>
    <w:rsid w:val="001E139A"/>
    <w:rsid w:val="00200453"/>
    <w:rsid w:val="002007D3"/>
    <w:rsid w:val="00203577"/>
    <w:rsid w:val="00207834"/>
    <w:rsid w:val="00214B72"/>
    <w:rsid w:val="0022763B"/>
    <w:rsid w:val="0023179F"/>
    <w:rsid w:val="002331DB"/>
    <w:rsid w:val="00234505"/>
    <w:rsid w:val="00237C16"/>
    <w:rsid w:val="00246EE1"/>
    <w:rsid w:val="0026220A"/>
    <w:rsid w:val="002705BA"/>
    <w:rsid w:val="00277C5B"/>
    <w:rsid w:val="00282B33"/>
    <w:rsid w:val="00284EFF"/>
    <w:rsid w:val="00291E62"/>
    <w:rsid w:val="002928B3"/>
    <w:rsid w:val="002959F7"/>
    <w:rsid w:val="00297E26"/>
    <w:rsid w:val="002A07F6"/>
    <w:rsid w:val="002A099B"/>
    <w:rsid w:val="002A1A62"/>
    <w:rsid w:val="002A4512"/>
    <w:rsid w:val="002A77CE"/>
    <w:rsid w:val="002A79C7"/>
    <w:rsid w:val="002A7FBA"/>
    <w:rsid w:val="002B019A"/>
    <w:rsid w:val="002B4BCA"/>
    <w:rsid w:val="002C5C3C"/>
    <w:rsid w:val="002D3C8B"/>
    <w:rsid w:val="002D4F23"/>
    <w:rsid w:val="002E6F24"/>
    <w:rsid w:val="002F0A43"/>
    <w:rsid w:val="002F2BF7"/>
    <w:rsid w:val="002F619A"/>
    <w:rsid w:val="00304F0E"/>
    <w:rsid w:val="0032063D"/>
    <w:rsid w:val="00321F24"/>
    <w:rsid w:val="00322C2E"/>
    <w:rsid w:val="00331F09"/>
    <w:rsid w:val="00332DEC"/>
    <w:rsid w:val="003613A2"/>
    <w:rsid w:val="00361C63"/>
    <w:rsid w:val="00366FA9"/>
    <w:rsid w:val="003673C0"/>
    <w:rsid w:val="00371ED7"/>
    <w:rsid w:val="00376AA7"/>
    <w:rsid w:val="003801FE"/>
    <w:rsid w:val="003803D2"/>
    <w:rsid w:val="00384A15"/>
    <w:rsid w:val="00390C83"/>
    <w:rsid w:val="00393644"/>
    <w:rsid w:val="00396E37"/>
    <w:rsid w:val="003A1FF8"/>
    <w:rsid w:val="003A44BC"/>
    <w:rsid w:val="003A5E1E"/>
    <w:rsid w:val="003A7DA0"/>
    <w:rsid w:val="003B0482"/>
    <w:rsid w:val="003C2CBB"/>
    <w:rsid w:val="003C5471"/>
    <w:rsid w:val="003C74EE"/>
    <w:rsid w:val="003D01AB"/>
    <w:rsid w:val="003D26A9"/>
    <w:rsid w:val="003D5F48"/>
    <w:rsid w:val="003D64C4"/>
    <w:rsid w:val="003E1A99"/>
    <w:rsid w:val="003E2503"/>
    <w:rsid w:val="003E4570"/>
    <w:rsid w:val="003E465B"/>
    <w:rsid w:val="003E6AC3"/>
    <w:rsid w:val="003F25C6"/>
    <w:rsid w:val="003F2876"/>
    <w:rsid w:val="003F3546"/>
    <w:rsid w:val="003F3986"/>
    <w:rsid w:val="003F4724"/>
    <w:rsid w:val="003F72B6"/>
    <w:rsid w:val="00407420"/>
    <w:rsid w:val="004176F7"/>
    <w:rsid w:val="00431542"/>
    <w:rsid w:val="0043309C"/>
    <w:rsid w:val="00433340"/>
    <w:rsid w:val="00442926"/>
    <w:rsid w:val="004456AD"/>
    <w:rsid w:val="00445A03"/>
    <w:rsid w:val="004525DA"/>
    <w:rsid w:val="0046023D"/>
    <w:rsid w:val="00463130"/>
    <w:rsid w:val="00464F9D"/>
    <w:rsid w:val="00466F26"/>
    <w:rsid w:val="00471E9A"/>
    <w:rsid w:val="00477949"/>
    <w:rsid w:val="004869B3"/>
    <w:rsid w:val="00491862"/>
    <w:rsid w:val="00492692"/>
    <w:rsid w:val="004943D9"/>
    <w:rsid w:val="00497241"/>
    <w:rsid w:val="004A1D0B"/>
    <w:rsid w:val="004A7B2D"/>
    <w:rsid w:val="004B1CBF"/>
    <w:rsid w:val="004B32B0"/>
    <w:rsid w:val="004B57F1"/>
    <w:rsid w:val="004C0996"/>
    <w:rsid w:val="004D6E22"/>
    <w:rsid w:val="004E231C"/>
    <w:rsid w:val="004E4E2C"/>
    <w:rsid w:val="004E6E43"/>
    <w:rsid w:val="004E71EF"/>
    <w:rsid w:val="004F1835"/>
    <w:rsid w:val="004F2F11"/>
    <w:rsid w:val="004F60EA"/>
    <w:rsid w:val="004F7582"/>
    <w:rsid w:val="00500B11"/>
    <w:rsid w:val="00500FE3"/>
    <w:rsid w:val="005109CA"/>
    <w:rsid w:val="0051171E"/>
    <w:rsid w:val="00511D79"/>
    <w:rsid w:val="00515E52"/>
    <w:rsid w:val="005203AF"/>
    <w:rsid w:val="00520A3D"/>
    <w:rsid w:val="00521C77"/>
    <w:rsid w:val="00535A5B"/>
    <w:rsid w:val="0054083A"/>
    <w:rsid w:val="00551887"/>
    <w:rsid w:val="00552E3D"/>
    <w:rsid w:val="00553AB2"/>
    <w:rsid w:val="00554DBA"/>
    <w:rsid w:val="00560FD6"/>
    <w:rsid w:val="005636C3"/>
    <w:rsid w:val="00571089"/>
    <w:rsid w:val="005774E8"/>
    <w:rsid w:val="00584E41"/>
    <w:rsid w:val="005864F0"/>
    <w:rsid w:val="005930A6"/>
    <w:rsid w:val="00593526"/>
    <w:rsid w:val="0059683C"/>
    <w:rsid w:val="005A1556"/>
    <w:rsid w:val="005A1C1B"/>
    <w:rsid w:val="005A63E8"/>
    <w:rsid w:val="005B05B5"/>
    <w:rsid w:val="005B2C21"/>
    <w:rsid w:val="005B3217"/>
    <w:rsid w:val="005B3570"/>
    <w:rsid w:val="005B3A36"/>
    <w:rsid w:val="005B5236"/>
    <w:rsid w:val="005B58A7"/>
    <w:rsid w:val="005B6778"/>
    <w:rsid w:val="005C01F1"/>
    <w:rsid w:val="005D3B06"/>
    <w:rsid w:val="005D45DE"/>
    <w:rsid w:val="005D5E3D"/>
    <w:rsid w:val="005E04C1"/>
    <w:rsid w:val="005E6979"/>
    <w:rsid w:val="005F2C18"/>
    <w:rsid w:val="005F2F79"/>
    <w:rsid w:val="005F38BA"/>
    <w:rsid w:val="0060639B"/>
    <w:rsid w:val="006070D5"/>
    <w:rsid w:val="00617041"/>
    <w:rsid w:val="00624ED0"/>
    <w:rsid w:val="00626AED"/>
    <w:rsid w:val="00626EAF"/>
    <w:rsid w:val="00627571"/>
    <w:rsid w:val="00633DD8"/>
    <w:rsid w:val="00633EBF"/>
    <w:rsid w:val="00636B49"/>
    <w:rsid w:val="00642EA2"/>
    <w:rsid w:val="00644B4E"/>
    <w:rsid w:val="00646001"/>
    <w:rsid w:val="00656A2C"/>
    <w:rsid w:val="0066301B"/>
    <w:rsid w:val="00671FC0"/>
    <w:rsid w:val="006749A6"/>
    <w:rsid w:val="00677001"/>
    <w:rsid w:val="00677A53"/>
    <w:rsid w:val="0068332C"/>
    <w:rsid w:val="00683F86"/>
    <w:rsid w:val="006865AA"/>
    <w:rsid w:val="00686B66"/>
    <w:rsid w:val="00687F9E"/>
    <w:rsid w:val="0069074E"/>
    <w:rsid w:val="00692335"/>
    <w:rsid w:val="00694557"/>
    <w:rsid w:val="006A643B"/>
    <w:rsid w:val="006B116D"/>
    <w:rsid w:val="006B1CE1"/>
    <w:rsid w:val="006B3D0C"/>
    <w:rsid w:val="006B4933"/>
    <w:rsid w:val="006D45C3"/>
    <w:rsid w:val="006D6898"/>
    <w:rsid w:val="006E5818"/>
    <w:rsid w:val="0070149E"/>
    <w:rsid w:val="007035EE"/>
    <w:rsid w:val="00707C29"/>
    <w:rsid w:val="0071599E"/>
    <w:rsid w:val="0072686A"/>
    <w:rsid w:val="00726DE2"/>
    <w:rsid w:val="007302BC"/>
    <w:rsid w:val="00731AD8"/>
    <w:rsid w:val="0073567E"/>
    <w:rsid w:val="0073782A"/>
    <w:rsid w:val="00742D68"/>
    <w:rsid w:val="00744D2F"/>
    <w:rsid w:val="00752B08"/>
    <w:rsid w:val="00753B98"/>
    <w:rsid w:val="00760C13"/>
    <w:rsid w:val="007617D5"/>
    <w:rsid w:val="0076704B"/>
    <w:rsid w:val="007824BB"/>
    <w:rsid w:val="00785687"/>
    <w:rsid w:val="007916FF"/>
    <w:rsid w:val="00792350"/>
    <w:rsid w:val="007956CC"/>
    <w:rsid w:val="00795A6E"/>
    <w:rsid w:val="007A25F9"/>
    <w:rsid w:val="007A2A8A"/>
    <w:rsid w:val="007B20EA"/>
    <w:rsid w:val="007B35B8"/>
    <w:rsid w:val="007C350B"/>
    <w:rsid w:val="007C798B"/>
    <w:rsid w:val="007D4ABC"/>
    <w:rsid w:val="007E013D"/>
    <w:rsid w:val="007E07D6"/>
    <w:rsid w:val="007E51AE"/>
    <w:rsid w:val="007E7B5A"/>
    <w:rsid w:val="007F2939"/>
    <w:rsid w:val="007F2F23"/>
    <w:rsid w:val="007F3420"/>
    <w:rsid w:val="007F6065"/>
    <w:rsid w:val="007F7C9D"/>
    <w:rsid w:val="00800B8E"/>
    <w:rsid w:val="00804C0B"/>
    <w:rsid w:val="008066E5"/>
    <w:rsid w:val="00807D57"/>
    <w:rsid w:val="00812B67"/>
    <w:rsid w:val="00812F18"/>
    <w:rsid w:val="00812FE6"/>
    <w:rsid w:val="008142A3"/>
    <w:rsid w:val="00817EA1"/>
    <w:rsid w:val="00822A4C"/>
    <w:rsid w:val="00824364"/>
    <w:rsid w:val="00826C27"/>
    <w:rsid w:val="008324A8"/>
    <w:rsid w:val="0083286F"/>
    <w:rsid w:val="008336F2"/>
    <w:rsid w:val="008348D2"/>
    <w:rsid w:val="00835AA1"/>
    <w:rsid w:val="00844689"/>
    <w:rsid w:val="008461D4"/>
    <w:rsid w:val="00855447"/>
    <w:rsid w:val="00857271"/>
    <w:rsid w:val="00865CD1"/>
    <w:rsid w:val="00866AF8"/>
    <w:rsid w:val="00871028"/>
    <w:rsid w:val="0087178A"/>
    <w:rsid w:val="00880755"/>
    <w:rsid w:val="008819F2"/>
    <w:rsid w:val="008868DD"/>
    <w:rsid w:val="00891EB6"/>
    <w:rsid w:val="00893685"/>
    <w:rsid w:val="00895C0F"/>
    <w:rsid w:val="008A1807"/>
    <w:rsid w:val="008A5842"/>
    <w:rsid w:val="008A726A"/>
    <w:rsid w:val="008C21D1"/>
    <w:rsid w:val="008C5844"/>
    <w:rsid w:val="008D041F"/>
    <w:rsid w:val="008D6A9D"/>
    <w:rsid w:val="008D6C56"/>
    <w:rsid w:val="008E521B"/>
    <w:rsid w:val="008E6C7C"/>
    <w:rsid w:val="008F0DC4"/>
    <w:rsid w:val="008F3047"/>
    <w:rsid w:val="008F3135"/>
    <w:rsid w:val="008F7321"/>
    <w:rsid w:val="009062FA"/>
    <w:rsid w:val="009073A6"/>
    <w:rsid w:val="00910589"/>
    <w:rsid w:val="00912790"/>
    <w:rsid w:val="00913C10"/>
    <w:rsid w:val="00927082"/>
    <w:rsid w:val="00935FAC"/>
    <w:rsid w:val="00937003"/>
    <w:rsid w:val="00947889"/>
    <w:rsid w:val="00956EA2"/>
    <w:rsid w:val="00963F4F"/>
    <w:rsid w:val="00964670"/>
    <w:rsid w:val="00971037"/>
    <w:rsid w:val="00971C7E"/>
    <w:rsid w:val="009811B8"/>
    <w:rsid w:val="0098174A"/>
    <w:rsid w:val="0098441B"/>
    <w:rsid w:val="00984ADF"/>
    <w:rsid w:val="00987151"/>
    <w:rsid w:val="00987F9C"/>
    <w:rsid w:val="009911BB"/>
    <w:rsid w:val="009937D9"/>
    <w:rsid w:val="00995094"/>
    <w:rsid w:val="009A7C5D"/>
    <w:rsid w:val="009B01CA"/>
    <w:rsid w:val="009B3193"/>
    <w:rsid w:val="009B3F36"/>
    <w:rsid w:val="009B6DC6"/>
    <w:rsid w:val="009C0C7E"/>
    <w:rsid w:val="009C292B"/>
    <w:rsid w:val="009C4C8E"/>
    <w:rsid w:val="009C501A"/>
    <w:rsid w:val="009C6A86"/>
    <w:rsid w:val="009C7B35"/>
    <w:rsid w:val="009C7E12"/>
    <w:rsid w:val="009E5156"/>
    <w:rsid w:val="009E57BB"/>
    <w:rsid w:val="009E6344"/>
    <w:rsid w:val="009F385C"/>
    <w:rsid w:val="009F4228"/>
    <w:rsid w:val="009F60DE"/>
    <w:rsid w:val="009F62A3"/>
    <w:rsid w:val="00A01537"/>
    <w:rsid w:val="00A04BA7"/>
    <w:rsid w:val="00A15230"/>
    <w:rsid w:val="00A33E57"/>
    <w:rsid w:val="00A34EF9"/>
    <w:rsid w:val="00A36D10"/>
    <w:rsid w:val="00A40E48"/>
    <w:rsid w:val="00A426B8"/>
    <w:rsid w:val="00A42ECA"/>
    <w:rsid w:val="00A44600"/>
    <w:rsid w:val="00A554A6"/>
    <w:rsid w:val="00A57655"/>
    <w:rsid w:val="00A6088A"/>
    <w:rsid w:val="00A64489"/>
    <w:rsid w:val="00A66B24"/>
    <w:rsid w:val="00A720DC"/>
    <w:rsid w:val="00A75FCE"/>
    <w:rsid w:val="00A81F73"/>
    <w:rsid w:val="00A82816"/>
    <w:rsid w:val="00A84CD7"/>
    <w:rsid w:val="00A86DD5"/>
    <w:rsid w:val="00A9128F"/>
    <w:rsid w:val="00A934E0"/>
    <w:rsid w:val="00A93853"/>
    <w:rsid w:val="00AA2929"/>
    <w:rsid w:val="00AA2D5B"/>
    <w:rsid w:val="00AA6934"/>
    <w:rsid w:val="00AA79CC"/>
    <w:rsid w:val="00AB2CCE"/>
    <w:rsid w:val="00AC188D"/>
    <w:rsid w:val="00AC5F6A"/>
    <w:rsid w:val="00AD1BCF"/>
    <w:rsid w:val="00AD3A77"/>
    <w:rsid w:val="00AD4AA4"/>
    <w:rsid w:val="00AD7932"/>
    <w:rsid w:val="00AE30DB"/>
    <w:rsid w:val="00AF0CF4"/>
    <w:rsid w:val="00AF1F84"/>
    <w:rsid w:val="00AF29CA"/>
    <w:rsid w:val="00AF3615"/>
    <w:rsid w:val="00B04238"/>
    <w:rsid w:val="00B05335"/>
    <w:rsid w:val="00B12B36"/>
    <w:rsid w:val="00B2111D"/>
    <w:rsid w:val="00B23296"/>
    <w:rsid w:val="00B33927"/>
    <w:rsid w:val="00B35556"/>
    <w:rsid w:val="00B36B40"/>
    <w:rsid w:val="00B57089"/>
    <w:rsid w:val="00B6322A"/>
    <w:rsid w:val="00B750E3"/>
    <w:rsid w:val="00B81264"/>
    <w:rsid w:val="00B83634"/>
    <w:rsid w:val="00B96D95"/>
    <w:rsid w:val="00BA1E79"/>
    <w:rsid w:val="00BA632C"/>
    <w:rsid w:val="00BB3767"/>
    <w:rsid w:val="00BC22C0"/>
    <w:rsid w:val="00BC426A"/>
    <w:rsid w:val="00BC6562"/>
    <w:rsid w:val="00BC7450"/>
    <w:rsid w:val="00BC75E2"/>
    <w:rsid w:val="00BD2655"/>
    <w:rsid w:val="00BE2954"/>
    <w:rsid w:val="00BE4A9C"/>
    <w:rsid w:val="00BF52CF"/>
    <w:rsid w:val="00BF53C8"/>
    <w:rsid w:val="00BF569C"/>
    <w:rsid w:val="00BF6D8E"/>
    <w:rsid w:val="00C0336A"/>
    <w:rsid w:val="00C116BA"/>
    <w:rsid w:val="00C12D97"/>
    <w:rsid w:val="00C160DC"/>
    <w:rsid w:val="00C21884"/>
    <w:rsid w:val="00C25C91"/>
    <w:rsid w:val="00C25DD3"/>
    <w:rsid w:val="00C3488D"/>
    <w:rsid w:val="00C44B65"/>
    <w:rsid w:val="00C50BAD"/>
    <w:rsid w:val="00C55772"/>
    <w:rsid w:val="00C56981"/>
    <w:rsid w:val="00C60D1C"/>
    <w:rsid w:val="00C81435"/>
    <w:rsid w:val="00CA2329"/>
    <w:rsid w:val="00CA6189"/>
    <w:rsid w:val="00CA6CF8"/>
    <w:rsid w:val="00CA78CB"/>
    <w:rsid w:val="00CB45F5"/>
    <w:rsid w:val="00CB56B7"/>
    <w:rsid w:val="00CC16A9"/>
    <w:rsid w:val="00CC33C5"/>
    <w:rsid w:val="00CC3D39"/>
    <w:rsid w:val="00CC531A"/>
    <w:rsid w:val="00CC631D"/>
    <w:rsid w:val="00CD66BE"/>
    <w:rsid w:val="00CD6D3A"/>
    <w:rsid w:val="00CE74B0"/>
    <w:rsid w:val="00CF2AE4"/>
    <w:rsid w:val="00CF4DB3"/>
    <w:rsid w:val="00CF72C5"/>
    <w:rsid w:val="00D01825"/>
    <w:rsid w:val="00D020C2"/>
    <w:rsid w:val="00D06B7E"/>
    <w:rsid w:val="00D11F79"/>
    <w:rsid w:val="00D12505"/>
    <w:rsid w:val="00D13354"/>
    <w:rsid w:val="00D136D6"/>
    <w:rsid w:val="00D14D4B"/>
    <w:rsid w:val="00D249B9"/>
    <w:rsid w:val="00D357E4"/>
    <w:rsid w:val="00D36A24"/>
    <w:rsid w:val="00D37FB8"/>
    <w:rsid w:val="00D44010"/>
    <w:rsid w:val="00D473AB"/>
    <w:rsid w:val="00D55A3F"/>
    <w:rsid w:val="00D6406C"/>
    <w:rsid w:val="00D6452B"/>
    <w:rsid w:val="00D73CEB"/>
    <w:rsid w:val="00D87D96"/>
    <w:rsid w:val="00D90265"/>
    <w:rsid w:val="00D92572"/>
    <w:rsid w:val="00D93FE7"/>
    <w:rsid w:val="00D969C9"/>
    <w:rsid w:val="00DA46EF"/>
    <w:rsid w:val="00DA4C23"/>
    <w:rsid w:val="00DB513F"/>
    <w:rsid w:val="00DB7E71"/>
    <w:rsid w:val="00DD7134"/>
    <w:rsid w:val="00DE644B"/>
    <w:rsid w:val="00DF09AE"/>
    <w:rsid w:val="00DF2DF3"/>
    <w:rsid w:val="00E00584"/>
    <w:rsid w:val="00E03903"/>
    <w:rsid w:val="00E05C89"/>
    <w:rsid w:val="00E0710B"/>
    <w:rsid w:val="00E222EE"/>
    <w:rsid w:val="00E2550B"/>
    <w:rsid w:val="00E40957"/>
    <w:rsid w:val="00E41D3B"/>
    <w:rsid w:val="00E43D7F"/>
    <w:rsid w:val="00E45999"/>
    <w:rsid w:val="00E46C6E"/>
    <w:rsid w:val="00E50666"/>
    <w:rsid w:val="00E5184D"/>
    <w:rsid w:val="00E57288"/>
    <w:rsid w:val="00E6692C"/>
    <w:rsid w:val="00E90482"/>
    <w:rsid w:val="00E9404E"/>
    <w:rsid w:val="00E97373"/>
    <w:rsid w:val="00E973B7"/>
    <w:rsid w:val="00EA0DE9"/>
    <w:rsid w:val="00EA1C24"/>
    <w:rsid w:val="00EA277C"/>
    <w:rsid w:val="00EA289E"/>
    <w:rsid w:val="00EA5BD5"/>
    <w:rsid w:val="00EA67C6"/>
    <w:rsid w:val="00EA74CA"/>
    <w:rsid w:val="00EB2760"/>
    <w:rsid w:val="00ED1A1D"/>
    <w:rsid w:val="00ED2963"/>
    <w:rsid w:val="00ED4F0B"/>
    <w:rsid w:val="00ED5A12"/>
    <w:rsid w:val="00EE419E"/>
    <w:rsid w:val="00EE5ED6"/>
    <w:rsid w:val="00EE623E"/>
    <w:rsid w:val="00EF79CB"/>
    <w:rsid w:val="00F022A4"/>
    <w:rsid w:val="00F0292A"/>
    <w:rsid w:val="00F0559E"/>
    <w:rsid w:val="00F146DA"/>
    <w:rsid w:val="00F22030"/>
    <w:rsid w:val="00F23F4E"/>
    <w:rsid w:val="00F25029"/>
    <w:rsid w:val="00F25B00"/>
    <w:rsid w:val="00F25BC7"/>
    <w:rsid w:val="00F26B19"/>
    <w:rsid w:val="00F30307"/>
    <w:rsid w:val="00F320A9"/>
    <w:rsid w:val="00F33952"/>
    <w:rsid w:val="00F42455"/>
    <w:rsid w:val="00F45133"/>
    <w:rsid w:val="00F46918"/>
    <w:rsid w:val="00F47592"/>
    <w:rsid w:val="00F50A00"/>
    <w:rsid w:val="00F52880"/>
    <w:rsid w:val="00F572F5"/>
    <w:rsid w:val="00F60CE3"/>
    <w:rsid w:val="00F622FA"/>
    <w:rsid w:val="00F64C97"/>
    <w:rsid w:val="00F67C16"/>
    <w:rsid w:val="00F83E47"/>
    <w:rsid w:val="00F84119"/>
    <w:rsid w:val="00F84523"/>
    <w:rsid w:val="00F84761"/>
    <w:rsid w:val="00F85624"/>
    <w:rsid w:val="00FA4698"/>
    <w:rsid w:val="00FB1F43"/>
    <w:rsid w:val="00FB2369"/>
    <w:rsid w:val="00FC09FB"/>
    <w:rsid w:val="00FC302C"/>
    <w:rsid w:val="00FC56BD"/>
    <w:rsid w:val="00FC5F0A"/>
    <w:rsid w:val="00FC71DF"/>
    <w:rsid w:val="00FD5821"/>
    <w:rsid w:val="00FD76C9"/>
    <w:rsid w:val="00FE0B4F"/>
    <w:rsid w:val="00FF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DDD13"/>
  <w15:docId w15:val="{4407B44E-C911-4BD8-A271-FB82DE48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A4C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7420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masmoduli">
    <w:name w:val="tomas moduli"/>
    <w:uiPriority w:val="99"/>
    <w:rsid w:val="00BC22C0"/>
    <w:rPr>
      <w:rFonts w:ascii="Times New Roman" w:eastAsia="Times New Roman" w:hAnsi="Times New Roman"/>
      <w:color w:val="000000"/>
    </w:rPr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3567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73567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56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71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037"/>
    <w:rPr>
      <w:rFonts w:ascii="Tahoma" w:hAnsi="Tahoma" w:cs="Tahoma"/>
      <w:sz w:val="16"/>
      <w:szCs w:val="16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B23296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D5E3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E3D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5D5E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E3D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D136D6"/>
    <w:rPr>
      <w:rFonts w:ascii="Tahoma" w:hAnsi="Tahoma" w:cs="Tahoma"/>
      <w:sz w:val="16"/>
      <w:szCs w:val="16"/>
      <w:lang w:val="fr-FR" w:eastAsia="en-US"/>
    </w:rPr>
  </w:style>
  <w:style w:type="paragraph" w:customStyle="1" w:styleId="SALA">
    <w:name w:val="SALA"/>
    <w:basedOn w:val="Normal"/>
    <w:link w:val="SALAChar"/>
    <w:qFormat/>
    <w:rsid w:val="006A643B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6A643B"/>
    <w:rPr>
      <w:rFonts w:ascii="Times New Roman" w:hAnsi="Times New Roman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jovanovic77@gmail.com" TargetMode="External"/><Relationship Id="rId13" Type="http://schemas.openxmlformats.org/officeDocument/2006/relationships/hyperlink" Target="http://www.medf.k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ladjadi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japost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rvolarevic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un.gr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Tomasevic</dc:creator>
  <cp:lastModifiedBy>Simici</cp:lastModifiedBy>
  <cp:revision>11</cp:revision>
  <cp:lastPrinted>2012-02-16T21:52:00Z</cp:lastPrinted>
  <dcterms:created xsi:type="dcterms:W3CDTF">2023-12-17T21:08:00Z</dcterms:created>
  <dcterms:modified xsi:type="dcterms:W3CDTF">2025-02-20T21:09:00Z</dcterms:modified>
</cp:coreProperties>
</file>